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B196" w14:textId="77777777" w:rsidR="00C874D4" w:rsidRPr="006E64E1" w:rsidRDefault="000642F4" w:rsidP="00E31456">
      <w:pPr>
        <w:rPr>
          <w:lang w:val="fr-CA"/>
        </w:rPr>
      </w:pPr>
      <w:r w:rsidRPr="006E64E1">
        <w:rPr>
          <w:lang w:val="fr-CA" w:eastAsia="pl-PL"/>
        </w:rPr>
        <w:drawing>
          <wp:anchor distT="0" distB="0" distL="114300" distR="114300" simplePos="0" relativeHeight="251668480" behindDoc="0" locked="0" layoutInCell="1" allowOverlap="1" wp14:anchorId="5302AA6B" wp14:editId="2850AEE7">
            <wp:simplePos x="0" y="0"/>
            <wp:positionH relativeFrom="margin">
              <wp:posOffset>3481705</wp:posOffset>
            </wp:positionH>
            <wp:positionV relativeFrom="margin">
              <wp:posOffset>-128270</wp:posOffset>
            </wp:positionV>
            <wp:extent cx="2466975" cy="428625"/>
            <wp:effectExtent l="19050" t="0" r="9525" b="0"/>
            <wp:wrapSquare wrapText="bothSides"/>
            <wp:docPr id="4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12A5D5" w14:textId="77777777" w:rsidR="00E81741" w:rsidRPr="006E64E1" w:rsidRDefault="00BE2DC6" w:rsidP="00E81741">
      <w:pPr>
        <w:rPr>
          <w:rFonts w:ascii="Arial Black" w:hAnsi="Arial Black"/>
          <w:color w:val="0070C0"/>
          <w:lang w:val="fr-CA"/>
        </w:rPr>
      </w:pPr>
      <w:r w:rsidRPr="006E64E1">
        <w:rPr>
          <w:rFonts w:ascii="Arial Black" w:hAnsi="Arial Black"/>
          <w:lang w:val="fr-CA"/>
        </w:rPr>
        <w:t>INSTRUCTION</w:t>
      </w:r>
      <w:r w:rsidR="00E81741" w:rsidRPr="006E64E1">
        <w:rPr>
          <w:rFonts w:ascii="Arial Black" w:hAnsi="Arial Black"/>
          <w:lang w:val="fr-CA"/>
        </w:rPr>
        <w:t xml:space="preserve"> </w:t>
      </w:r>
      <w:r w:rsidR="006E64E1" w:rsidRPr="006E64E1">
        <w:rPr>
          <w:rFonts w:ascii="Arial Black" w:hAnsi="Arial Black"/>
          <w:lang w:val="fr-CA"/>
        </w:rPr>
        <w:t>11,</w:t>
      </w:r>
      <w:r w:rsidR="006E64E1" w:rsidRPr="006E64E1">
        <w:rPr>
          <w:rFonts w:ascii="Arial Black" w:hAnsi="Arial Black"/>
          <w:color w:val="0070C0"/>
          <w:lang w:val="fr-CA"/>
        </w:rPr>
        <w:t xml:space="preserve"> </w:t>
      </w:r>
      <w:r w:rsidR="006E64E1" w:rsidRPr="006E64E1">
        <w:rPr>
          <w:rFonts w:ascii="Arial Black" w:hAnsi="Arial Black"/>
          <w:lang w:val="fr-CA"/>
        </w:rPr>
        <w:t>L’INSTALLATION</w:t>
      </w:r>
      <w:r w:rsidRPr="006E64E1">
        <w:rPr>
          <w:rFonts w:ascii="Arial Black" w:hAnsi="Arial Black"/>
          <w:color w:val="0070C0"/>
          <w:lang w:val="fr-CA"/>
        </w:rPr>
        <w:t xml:space="preserve"> DES MEMBRANES HAUTEMENT PERMÉABLES À LA VAPEUR D’</w:t>
      </w:r>
      <w:r w:rsidR="00081A49" w:rsidRPr="006E64E1">
        <w:rPr>
          <w:rFonts w:ascii="Arial Black" w:hAnsi="Arial Black"/>
          <w:color w:val="0070C0"/>
          <w:lang w:val="fr-CA"/>
        </w:rPr>
        <w:t>EAU COMME COUCHE DE PRÉ</w:t>
      </w:r>
      <w:r w:rsidRPr="006E64E1">
        <w:rPr>
          <w:rFonts w:ascii="Arial Black" w:hAnsi="Arial Black"/>
          <w:color w:val="0070C0"/>
          <w:lang w:val="fr-CA"/>
        </w:rPr>
        <w:t xml:space="preserve">-REVÊTEMENT DANS LES TOITS VENTILÉS </w:t>
      </w:r>
      <w:r w:rsidR="006E64E1" w:rsidRPr="006E64E1">
        <w:rPr>
          <w:rFonts w:ascii="Arial Black" w:hAnsi="Arial Black"/>
          <w:color w:val="0070C0"/>
          <w:lang w:val="fr-CA"/>
        </w:rPr>
        <w:t>(DANS</w:t>
      </w:r>
      <w:r w:rsidRPr="006E64E1">
        <w:rPr>
          <w:rFonts w:ascii="Arial Black" w:hAnsi="Arial Black"/>
          <w:color w:val="0070C0"/>
          <w:lang w:val="fr-CA"/>
        </w:rPr>
        <w:t xml:space="preserve"> LES GRENIERS RÉSIDENTIELS AVEC DEUX FENTES DE VENTILATION</w:t>
      </w:r>
      <w:r w:rsidR="006E64E1" w:rsidRPr="006E64E1">
        <w:rPr>
          <w:rFonts w:ascii="Arial Black" w:hAnsi="Arial Black"/>
          <w:color w:val="0070C0"/>
          <w:lang w:val="fr-CA"/>
        </w:rPr>
        <w:t>).</w:t>
      </w:r>
    </w:p>
    <w:p w14:paraId="207083CB" w14:textId="77777777" w:rsidR="00E81741" w:rsidRPr="006E64E1" w:rsidRDefault="006E64E1" w:rsidP="00E81741">
      <w:pPr>
        <w:jc w:val="both"/>
        <w:rPr>
          <w:rFonts w:ascii="Arial" w:hAnsi="Arial" w:cs="Arial"/>
          <w:b/>
          <w:sz w:val="20"/>
          <w:lang w:val="fr-CA"/>
        </w:rPr>
      </w:pPr>
      <w:r w:rsidRPr="006E64E1">
        <w:rPr>
          <w:rFonts w:ascii="Arial" w:hAnsi="Arial" w:cs="Arial"/>
          <w:sz w:val="20"/>
          <w:lang w:val="fr-CA"/>
        </w:rPr>
        <w:t>Notre instruction</w:t>
      </w:r>
      <w:r w:rsidR="00BE2DC6" w:rsidRPr="006E64E1">
        <w:rPr>
          <w:rFonts w:ascii="Arial" w:hAnsi="Arial" w:cs="Arial"/>
          <w:sz w:val="20"/>
          <w:lang w:val="fr-CA"/>
        </w:rPr>
        <w:t xml:space="preserve"> concerne les règles les plus importants d’arrangement </w:t>
      </w:r>
      <w:r w:rsidR="00BE2DC6" w:rsidRPr="006E64E1">
        <w:rPr>
          <w:rFonts w:ascii="Arial" w:hAnsi="Arial" w:cs="Arial"/>
          <w:b/>
          <w:sz w:val="20"/>
          <w:lang w:val="fr-CA"/>
        </w:rPr>
        <w:t xml:space="preserve">des membranes hautement perméables à la vapeur </w:t>
      </w:r>
      <w:r w:rsidRPr="006E64E1">
        <w:rPr>
          <w:rFonts w:ascii="Arial" w:hAnsi="Arial" w:cs="Arial"/>
          <w:b/>
          <w:sz w:val="20"/>
          <w:lang w:val="fr-CA"/>
        </w:rPr>
        <w:t>d’eau,</w:t>
      </w:r>
      <w:r w:rsidR="00E81741" w:rsidRPr="006E64E1">
        <w:rPr>
          <w:rFonts w:ascii="Arial" w:hAnsi="Arial" w:cs="Arial"/>
          <w:sz w:val="20"/>
          <w:lang w:val="fr-CA"/>
        </w:rPr>
        <w:t xml:space="preserve"> </w:t>
      </w:r>
      <w:r w:rsidR="00BE2DC6" w:rsidRPr="006E64E1">
        <w:rPr>
          <w:rFonts w:ascii="Arial" w:hAnsi="Arial" w:cs="Arial"/>
          <w:sz w:val="20"/>
          <w:lang w:val="fr-CA"/>
        </w:rPr>
        <w:t xml:space="preserve">ci-après </w:t>
      </w:r>
      <w:r w:rsidRPr="006E64E1">
        <w:rPr>
          <w:rFonts w:ascii="Arial" w:hAnsi="Arial" w:cs="Arial"/>
          <w:sz w:val="20"/>
          <w:lang w:val="fr-CA"/>
        </w:rPr>
        <w:t>nommé</w:t>
      </w:r>
      <w:r>
        <w:rPr>
          <w:rFonts w:ascii="Arial" w:hAnsi="Arial" w:cs="Arial"/>
          <w:sz w:val="20"/>
          <w:lang w:val="fr-CA"/>
        </w:rPr>
        <w:t>es</w:t>
      </w:r>
      <w:r w:rsidRPr="006E64E1">
        <w:rPr>
          <w:rFonts w:ascii="Arial" w:hAnsi="Arial" w:cs="Arial"/>
          <w:sz w:val="20"/>
          <w:lang w:val="fr-CA"/>
        </w:rPr>
        <w:t xml:space="preserve"> </w:t>
      </w:r>
      <w:r>
        <w:rPr>
          <w:rFonts w:ascii="Arial" w:hAnsi="Arial" w:cs="Arial"/>
          <w:sz w:val="20"/>
          <w:lang w:val="fr-CA"/>
        </w:rPr>
        <w:t>« </w:t>
      </w:r>
      <w:r w:rsidR="00E81741" w:rsidRPr="006E64E1">
        <w:rPr>
          <w:rFonts w:ascii="Arial Black" w:hAnsi="Arial Black" w:cs="Arial"/>
          <w:b/>
          <w:sz w:val="20"/>
          <w:lang w:val="fr-CA"/>
        </w:rPr>
        <w:t>MWK</w:t>
      </w:r>
      <w:r>
        <w:rPr>
          <w:rFonts w:ascii="Arial" w:hAnsi="Arial" w:cs="Arial"/>
          <w:sz w:val="20"/>
          <w:lang w:val="fr-CA"/>
        </w:rPr>
        <w:t> »</w:t>
      </w:r>
      <w:r w:rsidR="00E81741" w:rsidRPr="006E64E1">
        <w:rPr>
          <w:rFonts w:ascii="Arial" w:hAnsi="Arial" w:cs="Arial"/>
          <w:sz w:val="20"/>
          <w:lang w:val="fr-CA"/>
        </w:rPr>
        <w:t xml:space="preserve"> </w:t>
      </w:r>
      <w:r w:rsidR="00BE2DC6" w:rsidRPr="006E64E1">
        <w:rPr>
          <w:rFonts w:ascii="Arial" w:hAnsi="Arial" w:cs="Arial"/>
          <w:sz w:val="20"/>
          <w:lang w:val="fr-CA"/>
        </w:rPr>
        <w:t>de</w:t>
      </w:r>
      <w:r w:rsidR="002F177A" w:rsidRPr="006E64E1">
        <w:rPr>
          <w:rFonts w:ascii="Arial" w:hAnsi="Arial" w:cs="Arial"/>
          <w:sz w:val="20"/>
          <w:lang w:val="fr-CA"/>
        </w:rPr>
        <w:t xml:space="preserve"> </w:t>
      </w:r>
      <w:r w:rsidR="002F177A" w:rsidRPr="006E64E1">
        <w:rPr>
          <w:rFonts w:ascii="Arial" w:hAnsi="Arial" w:cs="Arial"/>
          <w:b/>
          <w:sz w:val="20"/>
          <w:lang w:val="fr-CA"/>
        </w:rPr>
        <w:t>DWU typ</w:t>
      </w:r>
      <w:r w:rsidR="00081A49" w:rsidRPr="006E64E1">
        <w:rPr>
          <w:rFonts w:ascii="Arial" w:hAnsi="Arial" w:cs="Arial"/>
          <w:b/>
          <w:sz w:val="20"/>
          <w:lang w:val="fr-CA"/>
        </w:rPr>
        <w:t>e</w:t>
      </w:r>
      <w:r w:rsidR="00E81741" w:rsidRPr="006E64E1">
        <w:rPr>
          <w:rFonts w:ascii="Arial" w:hAnsi="Arial" w:cs="Arial"/>
          <w:sz w:val="20"/>
          <w:lang w:val="fr-CA"/>
        </w:rPr>
        <w:t xml:space="preserve"> </w:t>
      </w:r>
      <w:r w:rsidR="00E81741" w:rsidRPr="006E64E1">
        <w:rPr>
          <w:rFonts w:ascii="Arial" w:hAnsi="Arial" w:cs="Arial"/>
          <w:b/>
          <w:sz w:val="20"/>
          <w:lang w:val="fr-CA"/>
        </w:rPr>
        <w:t>1</w:t>
      </w:r>
      <w:r w:rsidR="002F177A" w:rsidRPr="006E64E1">
        <w:rPr>
          <w:rFonts w:ascii="Arial" w:hAnsi="Arial" w:cs="Arial"/>
          <w:b/>
          <w:sz w:val="20"/>
          <w:lang w:val="fr-CA"/>
        </w:rPr>
        <w:t>20</w:t>
      </w:r>
      <w:r w:rsidR="00E81741" w:rsidRPr="006E64E1">
        <w:rPr>
          <w:rFonts w:ascii="Arial" w:hAnsi="Arial" w:cs="Arial"/>
          <w:b/>
          <w:sz w:val="20"/>
          <w:lang w:val="fr-CA"/>
        </w:rPr>
        <w:t xml:space="preserve"> –</w:t>
      </w:r>
      <w:r w:rsidR="002F177A" w:rsidRPr="006E64E1">
        <w:rPr>
          <w:rFonts w:ascii="Arial" w:hAnsi="Arial" w:cs="Arial"/>
          <w:b/>
          <w:sz w:val="20"/>
          <w:lang w:val="fr-CA"/>
        </w:rPr>
        <w:t xml:space="preserve"> typ</w:t>
      </w:r>
      <w:r w:rsidR="00081A49" w:rsidRPr="006E64E1">
        <w:rPr>
          <w:rFonts w:ascii="Arial" w:hAnsi="Arial" w:cs="Arial"/>
          <w:b/>
          <w:sz w:val="20"/>
          <w:lang w:val="fr-CA"/>
        </w:rPr>
        <w:t>e</w:t>
      </w:r>
      <w:r w:rsidR="00E81741" w:rsidRPr="006E64E1">
        <w:rPr>
          <w:rFonts w:ascii="Arial" w:hAnsi="Arial" w:cs="Arial"/>
          <w:b/>
          <w:sz w:val="20"/>
          <w:lang w:val="fr-CA"/>
        </w:rPr>
        <w:t xml:space="preserve"> 265</w:t>
      </w:r>
      <w:r w:rsidR="002F177A" w:rsidRPr="006E64E1">
        <w:rPr>
          <w:rFonts w:ascii="Arial" w:hAnsi="Arial" w:cs="Arial"/>
          <w:b/>
          <w:sz w:val="20"/>
          <w:lang w:val="fr-CA"/>
        </w:rPr>
        <w:t>,</w:t>
      </w:r>
      <w:r w:rsidR="00E81741" w:rsidRPr="006E64E1">
        <w:rPr>
          <w:rFonts w:ascii="Arial" w:hAnsi="Arial" w:cs="Arial"/>
          <w:b/>
          <w:sz w:val="20"/>
          <w:lang w:val="fr-CA"/>
        </w:rPr>
        <w:t xml:space="preserve"> </w:t>
      </w:r>
      <w:r w:rsidR="00081A49" w:rsidRPr="006E64E1">
        <w:rPr>
          <w:rFonts w:ascii="Arial" w:hAnsi="Arial" w:cs="Arial"/>
          <w:sz w:val="20"/>
          <w:lang w:val="fr-CA"/>
        </w:rPr>
        <w:t>comme couche de pré-</w:t>
      </w:r>
      <w:r w:rsidRPr="006E64E1">
        <w:rPr>
          <w:rFonts w:ascii="Arial" w:hAnsi="Arial" w:cs="Arial"/>
          <w:sz w:val="20"/>
          <w:lang w:val="fr-CA"/>
        </w:rPr>
        <w:t xml:space="preserve">revêtement </w:t>
      </w:r>
      <w:r w:rsidRPr="006E64E1">
        <w:rPr>
          <w:rFonts w:ascii="Arial" w:hAnsi="Arial" w:cs="Arial"/>
          <w:sz w:val="20"/>
          <w:szCs w:val="20"/>
          <w:lang w:val="fr-CA"/>
        </w:rPr>
        <w:t>(</w:t>
      </w:r>
      <w:r w:rsidR="00081A49" w:rsidRPr="006E64E1">
        <w:rPr>
          <w:rFonts w:ascii="Arial" w:hAnsi="Arial" w:cs="Arial"/>
          <w:sz w:val="20"/>
          <w:szCs w:val="20"/>
          <w:lang w:val="fr-CA"/>
        </w:rPr>
        <w:t xml:space="preserve">qui scelle les couvertures de </w:t>
      </w:r>
      <w:r w:rsidRPr="006E64E1">
        <w:rPr>
          <w:rFonts w:ascii="Arial" w:hAnsi="Arial" w:cs="Arial"/>
          <w:sz w:val="20"/>
          <w:szCs w:val="20"/>
          <w:lang w:val="fr-CA"/>
        </w:rPr>
        <w:t>toit, se</w:t>
      </w:r>
      <w:r w:rsidR="00081A49" w:rsidRPr="006E64E1">
        <w:rPr>
          <w:rFonts w:ascii="Arial" w:hAnsi="Arial" w:cs="Arial"/>
          <w:sz w:val="20"/>
          <w:szCs w:val="20"/>
          <w:lang w:val="fr-CA"/>
        </w:rPr>
        <w:t xml:space="preserve"> </w:t>
      </w:r>
      <w:r w:rsidRPr="006E64E1">
        <w:rPr>
          <w:rFonts w:ascii="Arial" w:hAnsi="Arial" w:cs="Arial"/>
          <w:sz w:val="20"/>
          <w:szCs w:val="20"/>
          <w:lang w:val="fr-CA"/>
        </w:rPr>
        <w:t>trouvant</w:t>
      </w:r>
      <w:r w:rsidR="00081A49" w:rsidRPr="006E64E1">
        <w:rPr>
          <w:rFonts w:ascii="Arial" w:hAnsi="Arial" w:cs="Arial"/>
          <w:sz w:val="20"/>
          <w:szCs w:val="20"/>
          <w:lang w:val="fr-CA"/>
        </w:rPr>
        <w:t xml:space="preserve"> sur les lattes et contre-</w:t>
      </w:r>
      <w:r w:rsidRPr="006E64E1">
        <w:rPr>
          <w:rFonts w:ascii="Arial" w:hAnsi="Arial" w:cs="Arial"/>
          <w:sz w:val="20"/>
          <w:szCs w:val="20"/>
          <w:lang w:val="fr-CA"/>
        </w:rPr>
        <w:t>lattes)</w:t>
      </w:r>
      <w:r w:rsidR="00E81741" w:rsidRPr="006E64E1">
        <w:rPr>
          <w:rFonts w:ascii="Arial" w:hAnsi="Arial" w:cs="Arial"/>
          <w:sz w:val="20"/>
          <w:szCs w:val="20"/>
          <w:lang w:val="fr-CA"/>
        </w:rPr>
        <w:t xml:space="preserve"> </w:t>
      </w:r>
      <w:r w:rsidR="00081A49" w:rsidRPr="006E64E1">
        <w:rPr>
          <w:rFonts w:ascii="Arial" w:hAnsi="Arial" w:cs="Arial"/>
          <w:sz w:val="20"/>
          <w:szCs w:val="20"/>
          <w:lang w:val="fr-CA"/>
        </w:rPr>
        <w:t xml:space="preserve">dans les toits ventilés. </w:t>
      </w:r>
      <w:r w:rsidR="00E81741" w:rsidRPr="006E64E1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177CCB0F" w14:textId="77777777" w:rsidR="00E81741" w:rsidRPr="006E64E1" w:rsidRDefault="00E81741" w:rsidP="00E81741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6E64E1">
        <w:rPr>
          <w:rFonts w:ascii="Arial Black" w:hAnsi="Arial Black"/>
          <w:sz w:val="20"/>
          <w:lang w:val="fr-CA"/>
        </w:rPr>
        <w:drawing>
          <wp:anchor distT="0" distB="0" distL="114300" distR="114300" simplePos="0" relativeHeight="251660288" behindDoc="0" locked="0" layoutInCell="1" allowOverlap="1" wp14:anchorId="3A529A34" wp14:editId="0DF27EE8">
            <wp:simplePos x="0" y="0"/>
            <wp:positionH relativeFrom="margin">
              <wp:posOffset>-4445</wp:posOffset>
            </wp:positionH>
            <wp:positionV relativeFrom="margin">
              <wp:posOffset>2091055</wp:posOffset>
            </wp:positionV>
            <wp:extent cx="2686050" cy="2095500"/>
            <wp:effectExtent l="19050" t="19050" r="19050" b="19050"/>
            <wp:wrapSquare wrapText="bothSides"/>
            <wp:docPr id="5" name="Obraz 4" descr="Rys. MWK - FWK 1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MWK - FWK 1 c-b.tif"/>
                    <pic:cNvPicPr/>
                  </pic:nvPicPr>
                  <pic:blipFill>
                    <a:blip r:embed="rId9" cstate="print"/>
                    <a:srcRect t="-400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955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6E64E1" w:rsidRPr="006E64E1">
        <w:rPr>
          <w:rFonts w:ascii="Arial Black" w:hAnsi="Arial Black"/>
          <w:sz w:val="20"/>
          <w:lang w:val="fr-CA"/>
        </w:rPr>
        <w:t xml:space="preserve">MWK </w:t>
      </w:r>
      <w:r w:rsidR="006E64E1" w:rsidRPr="006E64E1">
        <w:rPr>
          <w:sz w:val="20"/>
          <w:lang w:val="fr-CA"/>
        </w:rPr>
        <w:t>peut</w:t>
      </w:r>
      <w:r w:rsidR="00081A49" w:rsidRPr="006E64E1">
        <w:rPr>
          <w:b w:val="0"/>
          <w:sz w:val="20"/>
          <w:lang w:val="fr-CA"/>
        </w:rPr>
        <w:t xml:space="preserve"> être utilisé comme couche </w:t>
      </w:r>
      <w:r w:rsidR="006E64E1" w:rsidRPr="006E64E1">
        <w:rPr>
          <w:b w:val="0"/>
          <w:sz w:val="20"/>
          <w:lang w:val="fr-CA"/>
        </w:rPr>
        <w:t>d’étanchéité (</w:t>
      </w:r>
      <w:r w:rsidR="00081A49" w:rsidRPr="006E64E1">
        <w:rPr>
          <w:b w:val="0"/>
          <w:sz w:val="20"/>
          <w:lang w:val="fr-CA"/>
        </w:rPr>
        <w:t>couche de pré-</w:t>
      </w:r>
      <w:r w:rsidR="006E64E1" w:rsidRPr="006E64E1">
        <w:rPr>
          <w:b w:val="0"/>
          <w:sz w:val="20"/>
          <w:lang w:val="fr-CA"/>
        </w:rPr>
        <w:t>revêtement)</w:t>
      </w:r>
      <w:r w:rsidRPr="006E64E1">
        <w:rPr>
          <w:b w:val="0"/>
          <w:sz w:val="20"/>
          <w:lang w:val="fr-CA"/>
        </w:rPr>
        <w:t xml:space="preserve"> </w:t>
      </w:r>
      <w:r w:rsidR="00F63516" w:rsidRPr="006E64E1">
        <w:rPr>
          <w:b w:val="0"/>
          <w:sz w:val="20"/>
          <w:lang w:val="fr-CA"/>
        </w:rPr>
        <w:t xml:space="preserve">pour les toits en pente </w:t>
      </w:r>
      <w:r w:rsidR="006E64E1" w:rsidRPr="006E64E1">
        <w:rPr>
          <w:b w:val="0"/>
          <w:sz w:val="20"/>
          <w:lang w:val="fr-CA"/>
        </w:rPr>
        <w:t>inclinés ≥</w:t>
      </w:r>
      <w:r w:rsidRPr="006E64E1">
        <w:rPr>
          <w:rFonts w:cs="Arial"/>
          <w:b w:val="0"/>
          <w:sz w:val="20"/>
          <w:lang w:val="fr-CA"/>
        </w:rPr>
        <w:t xml:space="preserve"> 2</w:t>
      </w:r>
      <w:r w:rsidRPr="006E64E1">
        <w:rPr>
          <w:sz w:val="20"/>
          <w:lang w:val="fr-CA"/>
        </w:rPr>
        <w:t xml:space="preserve">0 º </w:t>
      </w:r>
      <w:r w:rsidR="006E64E1" w:rsidRPr="006E64E1">
        <w:rPr>
          <w:b w:val="0"/>
          <w:sz w:val="20"/>
          <w:lang w:val="fr-CA"/>
        </w:rPr>
        <w:t>(</w:t>
      </w:r>
      <w:r w:rsidR="006E64E1" w:rsidRPr="006E64E1">
        <w:rPr>
          <w:sz w:val="20"/>
          <w:lang w:val="fr-CA"/>
        </w:rPr>
        <w:t>≥</w:t>
      </w:r>
      <w:r w:rsidRPr="006E64E1">
        <w:rPr>
          <w:rFonts w:cs="Arial"/>
          <w:b w:val="0"/>
          <w:sz w:val="20"/>
          <w:lang w:val="fr-CA"/>
        </w:rPr>
        <w:t xml:space="preserve"> </w:t>
      </w:r>
      <w:r w:rsidRPr="006E64E1">
        <w:rPr>
          <w:rFonts w:cs="Arial"/>
          <w:sz w:val="20"/>
          <w:lang w:val="fr-CA"/>
        </w:rPr>
        <w:t>36,4 %</w:t>
      </w:r>
      <w:r w:rsidR="00F63516" w:rsidRPr="006E64E1">
        <w:rPr>
          <w:b w:val="0"/>
          <w:sz w:val="20"/>
          <w:lang w:val="fr-CA"/>
        </w:rPr>
        <w:t>), situés sur les lattes</w:t>
      </w:r>
      <w:r w:rsidR="00265FD0" w:rsidRPr="006E64E1">
        <w:rPr>
          <w:b w:val="0"/>
          <w:sz w:val="20"/>
          <w:lang w:val="fr-CA"/>
        </w:rPr>
        <w:t xml:space="preserve"> </w:t>
      </w:r>
      <w:r w:rsidR="00F63516" w:rsidRPr="006E64E1">
        <w:rPr>
          <w:b w:val="0"/>
          <w:sz w:val="20"/>
          <w:lang w:val="fr-CA"/>
        </w:rPr>
        <w:t xml:space="preserve">et </w:t>
      </w:r>
      <w:r w:rsidR="006E64E1" w:rsidRPr="006E64E1">
        <w:rPr>
          <w:b w:val="0"/>
          <w:sz w:val="20"/>
          <w:lang w:val="fr-CA"/>
        </w:rPr>
        <w:t>contre-lattes,</w:t>
      </w:r>
      <w:r w:rsidRPr="006E64E1">
        <w:rPr>
          <w:b w:val="0"/>
          <w:sz w:val="20"/>
          <w:lang w:val="fr-CA"/>
        </w:rPr>
        <w:t xml:space="preserve"> </w:t>
      </w:r>
      <w:r w:rsidR="00F63516" w:rsidRPr="006E64E1">
        <w:rPr>
          <w:b w:val="0"/>
          <w:sz w:val="20"/>
          <w:lang w:val="fr-CA"/>
        </w:rPr>
        <w:t xml:space="preserve">dans les toits ventilés avec grenier </w:t>
      </w:r>
      <w:r w:rsidR="006E64E1" w:rsidRPr="006E64E1">
        <w:rPr>
          <w:b w:val="0"/>
          <w:sz w:val="20"/>
          <w:lang w:val="fr-CA"/>
        </w:rPr>
        <w:t>résidentiel (</w:t>
      </w:r>
      <w:r w:rsidR="00F63516" w:rsidRPr="006E64E1">
        <w:rPr>
          <w:b w:val="0"/>
          <w:sz w:val="20"/>
          <w:lang w:val="fr-CA"/>
        </w:rPr>
        <w:t>fig</w:t>
      </w:r>
      <w:r w:rsidRPr="006E64E1">
        <w:rPr>
          <w:b w:val="0"/>
          <w:sz w:val="20"/>
          <w:lang w:val="fr-CA"/>
        </w:rPr>
        <w:t xml:space="preserve">.1) </w:t>
      </w:r>
      <w:r w:rsidR="00F63516" w:rsidRPr="006E64E1">
        <w:rPr>
          <w:b w:val="0"/>
          <w:sz w:val="20"/>
          <w:lang w:val="fr-CA"/>
        </w:rPr>
        <w:t>ou non utilisé</w:t>
      </w:r>
      <w:r w:rsidRPr="006E64E1">
        <w:rPr>
          <w:b w:val="0"/>
          <w:sz w:val="20"/>
          <w:lang w:val="fr-CA"/>
        </w:rPr>
        <w:t xml:space="preserve"> (</w:t>
      </w:r>
      <w:r w:rsidR="00F63516" w:rsidRPr="006E64E1">
        <w:rPr>
          <w:b w:val="0"/>
          <w:sz w:val="20"/>
          <w:lang w:val="fr-CA"/>
        </w:rPr>
        <w:t>fig.</w:t>
      </w:r>
      <w:r w:rsidRPr="006E64E1">
        <w:rPr>
          <w:b w:val="0"/>
          <w:sz w:val="20"/>
          <w:lang w:val="fr-CA"/>
        </w:rPr>
        <w:t xml:space="preserve">.2). </w:t>
      </w:r>
      <w:r w:rsidR="00F63516" w:rsidRPr="006E64E1">
        <w:rPr>
          <w:b w:val="0"/>
          <w:sz w:val="20"/>
          <w:lang w:val="fr-CA"/>
        </w:rPr>
        <w:t xml:space="preserve">Par conséquent la construction de l’avant–toit dans </w:t>
      </w:r>
      <w:r w:rsidR="006E64E1" w:rsidRPr="006E64E1">
        <w:rPr>
          <w:b w:val="0"/>
          <w:sz w:val="20"/>
          <w:lang w:val="fr-CA"/>
        </w:rPr>
        <w:t>lequel MWK</w:t>
      </w:r>
      <w:r w:rsidR="006E64E1" w:rsidRPr="006E64E1">
        <w:rPr>
          <w:rFonts w:ascii="Arial Black" w:hAnsi="Arial Black"/>
          <w:sz w:val="20"/>
          <w:lang w:val="fr-CA"/>
        </w:rPr>
        <w:t xml:space="preserve"> </w:t>
      </w:r>
      <w:r w:rsidR="006E64E1" w:rsidRPr="006E64E1">
        <w:rPr>
          <w:sz w:val="20"/>
          <w:lang w:val="fr-CA"/>
        </w:rPr>
        <w:t>est</w:t>
      </w:r>
      <w:r w:rsidR="00F63516" w:rsidRPr="006E64E1">
        <w:rPr>
          <w:b w:val="0"/>
          <w:sz w:val="20"/>
          <w:lang w:val="fr-CA"/>
        </w:rPr>
        <w:t xml:space="preserve"> installé devrait permettre au condensat de s’écoler de fuir du </w:t>
      </w:r>
      <w:r w:rsidR="006E64E1" w:rsidRPr="006E64E1">
        <w:rPr>
          <w:b w:val="0"/>
          <w:sz w:val="20"/>
          <w:lang w:val="fr-CA"/>
        </w:rPr>
        <w:t>toit (</w:t>
      </w:r>
      <w:r w:rsidR="00F63516" w:rsidRPr="006E64E1">
        <w:rPr>
          <w:b w:val="0"/>
          <w:sz w:val="20"/>
          <w:lang w:val="fr-CA"/>
        </w:rPr>
        <w:t>fig</w:t>
      </w:r>
      <w:r w:rsidRPr="006E64E1">
        <w:rPr>
          <w:b w:val="0"/>
          <w:sz w:val="20"/>
          <w:lang w:val="fr-CA"/>
        </w:rPr>
        <w:t>.3).</w:t>
      </w:r>
    </w:p>
    <w:p w14:paraId="2986AD6E" w14:textId="77777777" w:rsidR="00760A2D" w:rsidRPr="006E64E1" w:rsidRDefault="00F63516" w:rsidP="00E81741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6E64E1">
        <w:rPr>
          <w:b w:val="0"/>
          <w:sz w:val="20"/>
          <w:lang w:val="fr-CA"/>
        </w:rPr>
        <w:t xml:space="preserve">Quel que soit le mode d’utilisation du grenier les deux fentes ou espaces de </w:t>
      </w:r>
      <w:r w:rsidR="006E64E1" w:rsidRPr="006E64E1">
        <w:rPr>
          <w:b w:val="0"/>
          <w:sz w:val="20"/>
          <w:lang w:val="fr-CA"/>
        </w:rPr>
        <w:t>ventilation (</w:t>
      </w:r>
      <w:r w:rsidRPr="006E64E1">
        <w:rPr>
          <w:b w:val="0"/>
          <w:sz w:val="20"/>
          <w:lang w:val="fr-CA"/>
        </w:rPr>
        <w:t>fig</w:t>
      </w:r>
      <w:r w:rsidR="00760A2D" w:rsidRPr="006E64E1">
        <w:rPr>
          <w:b w:val="0"/>
          <w:sz w:val="20"/>
          <w:lang w:val="fr-CA"/>
        </w:rPr>
        <w:t xml:space="preserve">.1 – 3) </w:t>
      </w:r>
      <w:r w:rsidR="00265FD0" w:rsidRPr="006E64E1">
        <w:rPr>
          <w:b w:val="0"/>
          <w:sz w:val="20"/>
          <w:lang w:val="fr-CA"/>
        </w:rPr>
        <w:t xml:space="preserve">formés </w:t>
      </w:r>
      <w:r w:rsidR="006E64E1" w:rsidRPr="006E64E1">
        <w:rPr>
          <w:b w:val="0"/>
          <w:sz w:val="20"/>
          <w:lang w:val="fr-CA"/>
        </w:rPr>
        <w:t>par MWK</w:t>
      </w:r>
      <w:r w:rsidR="00760A2D" w:rsidRPr="006E64E1">
        <w:rPr>
          <w:rFonts w:ascii="Arial Black" w:hAnsi="Arial Black"/>
          <w:sz w:val="20"/>
          <w:lang w:val="fr-CA"/>
        </w:rPr>
        <w:t xml:space="preserve"> </w:t>
      </w:r>
      <w:r w:rsidR="00265FD0" w:rsidRPr="006E64E1">
        <w:rPr>
          <w:b w:val="0"/>
          <w:sz w:val="20"/>
          <w:lang w:val="fr-CA"/>
        </w:rPr>
        <w:t xml:space="preserve">entre le revêtement et l’isolant thermique doivent comporter une entrée et une </w:t>
      </w:r>
      <w:r w:rsidR="006E64E1" w:rsidRPr="006E64E1">
        <w:rPr>
          <w:b w:val="0"/>
          <w:sz w:val="20"/>
          <w:lang w:val="fr-CA"/>
        </w:rPr>
        <w:t>sortie,</w:t>
      </w:r>
      <w:r w:rsidR="00265FD0" w:rsidRPr="006E64E1">
        <w:rPr>
          <w:b w:val="0"/>
          <w:sz w:val="20"/>
          <w:lang w:val="fr-CA"/>
        </w:rPr>
        <w:t xml:space="preserve"> et ne doivent être obstrués sur toute leur longueur.</w:t>
      </w:r>
      <w:r w:rsidR="00AF56AC" w:rsidRPr="006E64E1">
        <w:rPr>
          <w:b w:val="0"/>
          <w:sz w:val="20"/>
          <w:lang w:val="fr-CA"/>
        </w:rPr>
        <w:t xml:space="preserve"> </w:t>
      </w:r>
      <w:r w:rsidR="00265FD0" w:rsidRPr="006E64E1">
        <w:rPr>
          <w:b w:val="0"/>
          <w:sz w:val="20"/>
          <w:lang w:val="fr-CA"/>
        </w:rPr>
        <w:t xml:space="preserve">Les entrées et les sorties doivent être protégées des animaux et leur hauteur doit être correctement </w:t>
      </w:r>
      <w:r w:rsidR="006E64E1" w:rsidRPr="006E64E1">
        <w:rPr>
          <w:b w:val="0"/>
          <w:sz w:val="20"/>
          <w:lang w:val="fr-CA"/>
        </w:rPr>
        <w:t>sélectionnées</w:t>
      </w:r>
      <w:r w:rsidR="00265FD0" w:rsidRPr="006E64E1">
        <w:rPr>
          <w:b w:val="0"/>
          <w:sz w:val="20"/>
          <w:lang w:val="fr-CA"/>
        </w:rPr>
        <w:t xml:space="preserve"> à la taille du toit – conformément </w:t>
      </w:r>
      <w:r w:rsidR="006E64E1" w:rsidRPr="006E64E1">
        <w:rPr>
          <w:b w:val="0"/>
          <w:sz w:val="20"/>
          <w:lang w:val="fr-CA"/>
        </w:rPr>
        <w:t>à l’Instruction</w:t>
      </w:r>
      <w:r w:rsidR="00760A2D" w:rsidRPr="006E64E1">
        <w:rPr>
          <w:b w:val="0"/>
          <w:sz w:val="20"/>
          <w:lang w:val="fr-CA"/>
        </w:rPr>
        <w:t xml:space="preserve"> nr 2.</w:t>
      </w:r>
    </w:p>
    <w:p w14:paraId="2EB82A88" w14:textId="77777777" w:rsidR="00B3417C" w:rsidRPr="006E64E1" w:rsidRDefault="00C9709A" w:rsidP="00B3417C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rFonts w:cs="Arial"/>
          <w:b w:val="0"/>
          <w:sz w:val="20"/>
          <w:lang w:val="fr-CA"/>
        </w:rPr>
      </w:pPr>
      <w:r w:rsidRPr="006E64E1">
        <w:rPr>
          <w:rFonts w:cs="Arial"/>
          <w:b w:val="0"/>
          <w:sz w:val="20"/>
          <w:lang w:val="fr-CA"/>
        </w:rPr>
        <w:drawing>
          <wp:anchor distT="0" distB="0" distL="114300" distR="114300" simplePos="0" relativeHeight="251661312" behindDoc="0" locked="0" layoutInCell="1" allowOverlap="1" wp14:anchorId="2AFB3EBC" wp14:editId="03A26B79">
            <wp:simplePos x="0" y="0"/>
            <wp:positionH relativeFrom="margin">
              <wp:posOffset>-4445</wp:posOffset>
            </wp:positionH>
            <wp:positionV relativeFrom="margin">
              <wp:posOffset>4338955</wp:posOffset>
            </wp:positionV>
            <wp:extent cx="2705100" cy="2109470"/>
            <wp:effectExtent l="19050" t="19050" r="19050" b="24130"/>
            <wp:wrapSquare wrapText="bothSides"/>
            <wp:docPr id="6" name="Obraz 5" descr="Rys. MWK - FWK 2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MWK - FWK 2 c-b.tif"/>
                    <pic:cNvPicPr/>
                  </pic:nvPicPr>
                  <pic:blipFill>
                    <a:blip r:embed="rId10" cstate="print"/>
                    <a:srcRect t="-400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10947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265FD0" w:rsidRPr="006E64E1">
        <w:rPr>
          <w:rFonts w:cs="Arial"/>
          <w:b w:val="0"/>
          <w:sz w:val="20"/>
          <w:lang w:val="fr-CA"/>
        </w:rPr>
        <w:t>Dans les toit</w:t>
      </w:r>
      <w:r w:rsidR="00E31456" w:rsidRPr="006E64E1">
        <w:rPr>
          <w:rFonts w:cs="Arial"/>
          <w:b w:val="0"/>
          <w:sz w:val="20"/>
          <w:lang w:val="fr-CA"/>
        </w:rPr>
        <w:t>s</w:t>
      </w:r>
      <w:r w:rsidR="00265FD0" w:rsidRPr="006E64E1">
        <w:rPr>
          <w:rFonts w:cs="Arial"/>
          <w:b w:val="0"/>
          <w:sz w:val="20"/>
          <w:lang w:val="fr-CA"/>
        </w:rPr>
        <w:t xml:space="preserve"> avec du grenier non </w:t>
      </w:r>
      <w:r w:rsidR="006E64E1" w:rsidRPr="006E64E1">
        <w:rPr>
          <w:rFonts w:cs="Arial"/>
          <w:b w:val="0"/>
          <w:sz w:val="20"/>
          <w:lang w:val="fr-CA"/>
        </w:rPr>
        <w:t>utilisé (</w:t>
      </w:r>
      <w:r w:rsidR="00E31456" w:rsidRPr="006E64E1">
        <w:rPr>
          <w:rFonts w:cs="Arial"/>
          <w:b w:val="0"/>
          <w:sz w:val="20"/>
          <w:lang w:val="fr-CA"/>
        </w:rPr>
        <w:t>fig</w:t>
      </w:r>
      <w:r w:rsidR="00760A2D" w:rsidRPr="006E64E1">
        <w:rPr>
          <w:rFonts w:cs="Arial"/>
          <w:b w:val="0"/>
          <w:sz w:val="20"/>
          <w:lang w:val="fr-CA"/>
        </w:rPr>
        <w:t>.2</w:t>
      </w:r>
      <w:r w:rsidR="00E81741" w:rsidRPr="006E64E1">
        <w:rPr>
          <w:rFonts w:cs="Arial"/>
          <w:b w:val="0"/>
          <w:sz w:val="20"/>
          <w:lang w:val="fr-CA"/>
        </w:rPr>
        <w:t xml:space="preserve">)  </w:t>
      </w:r>
      <w:r w:rsidR="00E31456" w:rsidRPr="006E64E1">
        <w:rPr>
          <w:rFonts w:ascii="Arial Black" w:hAnsi="Arial Black"/>
          <w:b w:val="0"/>
          <w:sz w:val="20"/>
          <w:lang w:val="fr-CA"/>
        </w:rPr>
        <w:t xml:space="preserve"> MWK </w:t>
      </w:r>
      <w:r w:rsidR="00E31456" w:rsidRPr="006E64E1">
        <w:rPr>
          <w:b w:val="0"/>
          <w:sz w:val="20"/>
          <w:lang w:val="fr-CA"/>
        </w:rPr>
        <w:t xml:space="preserve">est posé sur les portes-toit de la même manière que sur les toits </w:t>
      </w:r>
      <w:r w:rsidR="006E64E1" w:rsidRPr="006E64E1">
        <w:rPr>
          <w:b w:val="0"/>
          <w:sz w:val="20"/>
          <w:lang w:val="fr-CA"/>
        </w:rPr>
        <w:t>inclinés,</w:t>
      </w:r>
      <w:r w:rsidR="00E31456" w:rsidRPr="006E64E1">
        <w:rPr>
          <w:b w:val="0"/>
          <w:sz w:val="20"/>
          <w:lang w:val="fr-CA"/>
        </w:rPr>
        <w:t xml:space="preserve"> en </w:t>
      </w:r>
      <w:r w:rsidR="006E64E1" w:rsidRPr="006E64E1">
        <w:rPr>
          <w:b w:val="0"/>
          <w:sz w:val="20"/>
          <w:lang w:val="fr-CA"/>
        </w:rPr>
        <w:t>tant</w:t>
      </w:r>
      <w:r w:rsidR="00E31456" w:rsidRPr="006E64E1">
        <w:rPr>
          <w:b w:val="0"/>
          <w:sz w:val="20"/>
          <w:lang w:val="fr-CA"/>
        </w:rPr>
        <w:t xml:space="preserve"> que couch</w:t>
      </w:r>
      <w:r w:rsidR="00C07716" w:rsidRPr="006E64E1">
        <w:rPr>
          <w:b w:val="0"/>
          <w:sz w:val="20"/>
          <w:lang w:val="fr-CA"/>
        </w:rPr>
        <w:t>e</w:t>
      </w:r>
      <w:r w:rsidR="00E31456" w:rsidRPr="006E64E1">
        <w:rPr>
          <w:b w:val="0"/>
          <w:sz w:val="20"/>
          <w:lang w:val="fr-CA"/>
        </w:rPr>
        <w:t xml:space="preserve"> d’étanchéité de revêtement placé sur les lattes et </w:t>
      </w:r>
      <w:r w:rsidR="006E64E1" w:rsidRPr="006E64E1">
        <w:rPr>
          <w:b w:val="0"/>
          <w:sz w:val="20"/>
          <w:lang w:val="fr-CA"/>
        </w:rPr>
        <w:t>contre-lattes</w:t>
      </w:r>
      <w:r w:rsidR="00E31456" w:rsidRPr="006E64E1">
        <w:rPr>
          <w:b w:val="0"/>
          <w:sz w:val="20"/>
          <w:lang w:val="fr-CA"/>
        </w:rPr>
        <w:t xml:space="preserve"> des toits non ventilés.</w:t>
      </w:r>
      <w:r w:rsidR="00E81741" w:rsidRPr="006E64E1">
        <w:rPr>
          <w:b w:val="0"/>
          <w:sz w:val="20"/>
          <w:lang w:val="fr-CA"/>
        </w:rPr>
        <w:t xml:space="preserve"> (</w:t>
      </w:r>
      <w:r w:rsidR="006E64E1" w:rsidRPr="006E64E1">
        <w:rPr>
          <w:b w:val="0"/>
          <w:sz w:val="20"/>
          <w:lang w:val="fr-CA"/>
        </w:rPr>
        <w:t>Cf. l’instruction nr</w:t>
      </w:r>
      <w:r w:rsidR="00E81741" w:rsidRPr="006E64E1">
        <w:rPr>
          <w:b w:val="0"/>
          <w:sz w:val="20"/>
          <w:lang w:val="fr-CA"/>
        </w:rPr>
        <w:t xml:space="preserve"> 1</w:t>
      </w:r>
      <w:r w:rsidR="00760A2D" w:rsidRPr="006E64E1">
        <w:rPr>
          <w:b w:val="0"/>
          <w:sz w:val="20"/>
          <w:lang w:val="fr-CA"/>
        </w:rPr>
        <w:t xml:space="preserve"> – </w:t>
      </w:r>
      <w:r w:rsidR="00E31456" w:rsidRPr="006E64E1">
        <w:rPr>
          <w:b w:val="0"/>
          <w:sz w:val="20"/>
          <w:lang w:val="fr-CA"/>
        </w:rPr>
        <w:t xml:space="preserve">attaché à chaque </w:t>
      </w:r>
      <w:r w:rsidR="006E64E1" w:rsidRPr="006E64E1">
        <w:rPr>
          <w:b w:val="0"/>
          <w:sz w:val="20"/>
          <w:lang w:val="fr-CA"/>
        </w:rPr>
        <w:t>rouleau)</w:t>
      </w:r>
      <w:r w:rsidR="00E81741" w:rsidRPr="006E64E1">
        <w:rPr>
          <w:b w:val="0"/>
          <w:sz w:val="20"/>
          <w:lang w:val="fr-CA"/>
        </w:rPr>
        <w:t>.</w:t>
      </w:r>
    </w:p>
    <w:p w14:paraId="6A446784" w14:textId="77777777" w:rsidR="00760A2D" w:rsidRPr="006E64E1" w:rsidRDefault="00F125F2" w:rsidP="00B3417C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rFonts w:cs="Arial"/>
          <w:b w:val="0"/>
          <w:sz w:val="20"/>
          <w:lang w:val="fr-CA"/>
        </w:rPr>
      </w:pPr>
      <w:r w:rsidRPr="006E64E1">
        <w:rPr>
          <w:rFonts w:cs="Arial"/>
          <w:b w:val="0"/>
          <w:sz w:val="20"/>
          <w:lang w:val="fr-CA"/>
        </w:rPr>
        <w:drawing>
          <wp:anchor distT="0" distB="0" distL="114300" distR="114300" simplePos="0" relativeHeight="251662336" behindDoc="0" locked="0" layoutInCell="1" allowOverlap="1" wp14:anchorId="0901A4C7" wp14:editId="1F1B1307">
            <wp:simplePos x="0" y="0"/>
            <wp:positionH relativeFrom="margin">
              <wp:posOffset>-4445</wp:posOffset>
            </wp:positionH>
            <wp:positionV relativeFrom="margin">
              <wp:posOffset>6605905</wp:posOffset>
            </wp:positionV>
            <wp:extent cx="2705100" cy="2030730"/>
            <wp:effectExtent l="19050" t="19050" r="19050" b="26670"/>
            <wp:wrapSquare wrapText="bothSides"/>
            <wp:docPr id="13" name="Obraz 10" descr="Rys. MWK - FWK 3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MWK - FWK 3 c-b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3073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E31456" w:rsidRPr="006E64E1">
        <w:rPr>
          <w:rFonts w:cs="Arial"/>
          <w:b w:val="0"/>
          <w:sz w:val="20"/>
          <w:lang w:val="fr-CA"/>
        </w:rPr>
        <w:t xml:space="preserve">Sur les toits de grenier </w:t>
      </w:r>
      <w:r w:rsidR="006E64E1" w:rsidRPr="006E64E1">
        <w:rPr>
          <w:rFonts w:cs="Arial"/>
          <w:b w:val="0"/>
          <w:sz w:val="20"/>
          <w:lang w:val="fr-CA"/>
        </w:rPr>
        <w:t>résidentiel (</w:t>
      </w:r>
      <w:r w:rsidR="00E31456" w:rsidRPr="006E64E1">
        <w:rPr>
          <w:rFonts w:cs="Arial"/>
          <w:b w:val="0"/>
          <w:sz w:val="20"/>
          <w:lang w:val="fr-CA"/>
        </w:rPr>
        <w:t>fig</w:t>
      </w:r>
      <w:r w:rsidR="00760A2D" w:rsidRPr="006E64E1">
        <w:rPr>
          <w:rFonts w:cs="Arial"/>
          <w:b w:val="0"/>
          <w:sz w:val="20"/>
          <w:lang w:val="fr-CA"/>
        </w:rPr>
        <w:t xml:space="preserve">.1)   MWK </w:t>
      </w:r>
      <w:r w:rsidR="00E31456" w:rsidRPr="006E64E1">
        <w:rPr>
          <w:rFonts w:cs="Arial"/>
          <w:b w:val="0"/>
          <w:sz w:val="20"/>
          <w:lang w:val="fr-CA"/>
        </w:rPr>
        <w:t xml:space="preserve">est place </w:t>
      </w:r>
      <w:r w:rsidR="00C07716" w:rsidRPr="006E64E1">
        <w:rPr>
          <w:rFonts w:cs="Arial"/>
          <w:b w:val="0"/>
          <w:sz w:val="20"/>
          <w:lang w:val="fr-CA"/>
        </w:rPr>
        <w:t xml:space="preserve">sur </w:t>
      </w:r>
      <w:r w:rsidR="00E31456" w:rsidRPr="006E64E1">
        <w:rPr>
          <w:rFonts w:cs="Arial"/>
          <w:b w:val="0"/>
          <w:sz w:val="20"/>
          <w:lang w:val="fr-CA"/>
        </w:rPr>
        <w:t>le port-</w:t>
      </w:r>
      <w:r w:rsidR="006E64E1" w:rsidRPr="006E64E1">
        <w:rPr>
          <w:rFonts w:cs="Arial"/>
          <w:b w:val="0"/>
          <w:sz w:val="20"/>
          <w:lang w:val="fr-CA"/>
        </w:rPr>
        <w:t>toit, comme</w:t>
      </w:r>
      <w:r w:rsidR="00E31456" w:rsidRPr="006E64E1">
        <w:rPr>
          <w:rFonts w:cs="Arial"/>
          <w:b w:val="0"/>
          <w:sz w:val="20"/>
          <w:lang w:val="fr-CA"/>
        </w:rPr>
        <w:t xml:space="preserve"> dans </w:t>
      </w:r>
      <w:r w:rsidR="006E64E1" w:rsidRPr="006E64E1">
        <w:rPr>
          <w:rFonts w:cs="Arial"/>
          <w:b w:val="0"/>
          <w:sz w:val="20"/>
          <w:lang w:val="fr-CA"/>
        </w:rPr>
        <w:t>l’instruction nr</w:t>
      </w:r>
      <w:r w:rsidR="00760A2D" w:rsidRPr="006E64E1">
        <w:rPr>
          <w:rFonts w:cs="Arial"/>
          <w:b w:val="0"/>
          <w:sz w:val="20"/>
          <w:lang w:val="fr-CA"/>
        </w:rPr>
        <w:t xml:space="preserve"> 1 </w:t>
      </w:r>
      <w:r w:rsidR="00E31456" w:rsidRPr="006E64E1">
        <w:rPr>
          <w:rFonts w:cs="Arial"/>
          <w:b w:val="0"/>
          <w:sz w:val="20"/>
          <w:lang w:val="fr-CA"/>
        </w:rPr>
        <w:t xml:space="preserve">à la différence que sur la crête </w:t>
      </w:r>
      <w:r w:rsidR="00FE21C5" w:rsidRPr="006E64E1">
        <w:rPr>
          <w:rFonts w:cs="Arial"/>
          <w:b w:val="0"/>
          <w:sz w:val="20"/>
          <w:lang w:val="fr-CA"/>
        </w:rPr>
        <w:t xml:space="preserve">et les coins il est </w:t>
      </w:r>
      <w:r w:rsidR="006E64E1" w:rsidRPr="006E64E1">
        <w:rPr>
          <w:rFonts w:cs="Arial"/>
          <w:b w:val="0"/>
          <w:sz w:val="20"/>
          <w:lang w:val="fr-CA"/>
        </w:rPr>
        <w:t>nécessaire</w:t>
      </w:r>
      <w:r w:rsidR="00FE21C5" w:rsidRPr="006E64E1">
        <w:rPr>
          <w:rFonts w:cs="Arial"/>
          <w:b w:val="0"/>
          <w:sz w:val="20"/>
          <w:lang w:val="fr-CA"/>
        </w:rPr>
        <w:t xml:space="preserve"> de </w:t>
      </w:r>
      <w:r w:rsidR="006E64E1" w:rsidRPr="006E64E1">
        <w:rPr>
          <w:rFonts w:cs="Arial"/>
          <w:b w:val="0"/>
          <w:sz w:val="20"/>
          <w:lang w:val="fr-CA"/>
        </w:rPr>
        <w:t>laisser</w:t>
      </w:r>
      <w:r w:rsidR="00FE21C5" w:rsidRPr="006E64E1">
        <w:rPr>
          <w:rFonts w:cs="Arial"/>
          <w:b w:val="0"/>
          <w:sz w:val="20"/>
          <w:lang w:val="fr-CA"/>
        </w:rPr>
        <w:t xml:space="preserve"> la sortie pour l’air de ventilation circulant dans </w:t>
      </w:r>
      <w:r w:rsidR="006E64E1" w:rsidRPr="006E64E1">
        <w:rPr>
          <w:rFonts w:cs="Arial"/>
          <w:b w:val="0"/>
          <w:sz w:val="20"/>
          <w:lang w:val="fr-CA"/>
        </w:rPr>
        <w:t>la partie inférieure</w:t>
      </w:r>
      <w:r w:rsidR="00FE21C5" w:rsidRPr="006E64E1">
        <w:rPr>
          <w:rFonts w:cs="Arial"/>
          <w:b w:val="0"/>
          <w:sz w:val="20"/>
          <w:lang w:val="fr-CA"/>
        </w:rPr>
        <w:t xml:space="preserve"> de la fente </w:t>
      </w:r>
      <w:r w:rsidR="006E64E1" w:rsidRPr="006E64E1">
        <w:rPr>
          <w:rFonts w:cs="Arial"/>
          <w:b w:val="0"/>
          <w:sz w:val="20"/>
          <w:lang w:val="fr-CA"/>
        </w:rPr>
        <w:t>(fig.2)</w:t>
      </w:r>
      <w:r w:rsidR="00B3417C" w:rsidRPr="006E64E1">
        <w:rPr>
          <w:rFonts w:cs="Arial"/>
          <w:b w:val="0"/>
          <w:sz w:val="20"/>
          <w:lang w:val="fr-CA"/>
        </w:rPr>
        <w:t xml:space="preserve"> </w:t>
      </w:r>
      <w:r w:rsidR="00FE21C5" w:rsidRPr="006E64E1">
        <w:rPr>
          <w:rFonts w:cs="Arial"/>
          <w:b w:val="0"/>
          <w:sz w:val="20"/>
          <w:lang w:val="fr-CA"/>
        </w:rPr>
        <w:t xml:space="preserve">Sur les crètes il faut laisser l’espace entre les bordes de la dernière bande de </w:t>
      </w:r>
      <w:r w:rsidR="00B3417C" w:rsidRPr="006E64E1">
        <w:rPr>
          <w:rFonts w:ascii="Arial Black" w:hAnsi="Arial Black"/>
          <w:b w:val="0"/>
          <w:sz w:val="20"/>
          <w:lang w:val="fr-CA"/>
        </w:rPr>
        <w:t>MWK</w:t>
      </w:r>
      <w:r w:rsidR="00B3417C" w:rsidRPr="006E64E1">
        <w:rPr>
          <w:rFonts w:cs="Arial"/>
          <w:b w:val="0"/>
          <w:sz w:val="20"/>
          <w:lang w:val="fr-CA"/>
        </w:rPr>
        <w:t xml:space="preserve"> </w:t>
      </w:r>
      <w:r w:rsidR="00FE21C5" w:rsidRPr="006E64E1">
        <w:rPr>
          <w:rFonts w:cs="Arial"/>
          <w:b w:val="0"/>
          <w:sz w:val="20"/>
          <w:lang w:val="fr-CA"/>
        </w:rPr>
        <w:t xml:space="preserve">et la crête. </w:t>
      </w:r>
      <w:r w:rsidR="00B3417C" w:rsidRPr="006E64E1">
        <w:rPr>
          <w:rFonts w:cs="Arial"/>
          <w:b w:val="0"/>
          <w:sz w:val="20"/>
          <w:lang w:val="fr-CA"/>
        </w:rPr>
        <w:t xml:space="preserve"> </w:t>
      </w:r>
      <w:r w:rsidR="00FE21C5" w:rsidRPr="006E64E1">
        <w:rPr>
          <w:rFonts w:cs="Arial"/>
          <w:b w:val="0"/>
          <w:sz w:val="20"/>
          <w:lang w:val="fr-CA"/>
        </w:rPr>
        <w:t xml:space="preserve">Afin </w:t>
      </w:r>
      <w:r w:rsidR="006E64E1">
        <w:rPr>
          <w:rFonts w:cs="Arial"/>
          <w:b w:val="0"/>
          <w:sz w:val="20"/>
          <w:lang w:val="fr-CA"/>
        </w:rPr>
        <w:t>de</w:t>
      </w:r>
      <w:r w:rsidR="00FE21C5" w:rsidRPr="006E64E1">
        <w:rPr>
          <w:rFonts w:cs="Arial"/>
          <w:b w:val="0"/>
          <w:sz w:val="20"/>
          <w:lang w:val="fr-CA"/>
        </w:rPr>
        <w:t xml:space="preserve"> garantir le bon </w:t>
      </w:r>
      <w:r w:rsidR="006E64E1" w:rsidRPr="006E64E1">
        <w:rPr>
          <w:rFonts w:cs="Arial"/>
          <w:b w:val="0"/>
          <w:sz w:val="20"/>
          <w:lang w:val="fr-CA"/>
        </w:rPr>
        <w:t>fonctionnement</w:t>
      </w:r>
      <w:r w:rsidR="00FE21C5" w:rsidRPr="006E64E1">
        <w:rPr>
          <w:rFonts w:cs="Arial"/>
          <w:b w:val="0"/>
          <w:sz w:val="20"/>
          <w:lang w:val="fr-CA"/>
        </w:rPr>
        <w:t xml:space="preserve"> de la fente de </w:t>
      </w:r>
      <w:r w:rsidR="006E64E1" w:rsidRPr="006E64E1">
        <w:rPr>
          <w:rFonts w:cs="Arial"/>
          <w:b w:val="0"/>
          <w:sz w:val="20"/>
          <w:lang w:val="fr-CA"/>
        </w:rPr>
        <w:t>ventilation,</w:t>
      </w:r>
      <w:r w:rsidR="00FE21C5" w:rsidRPr="006E64E1">
        <w:rPr>
          <w:rFonts w:cs="Arial"/>
          <w:b w:val="0"/>
          <w:sz w:val="20"/>
          <w:lang w:val="fr-CA"/>
        </w:rPr>
        <w:t xml:space="preserve"> cette distance doit être de 5 cm. </w:t>
      </w:r>
      <w:r w:rsidR="00B3417C" w:rsidRPr="006E64E1">
        <w:rPr>
          <w:rFonts w:cs="Arial"/>
          <w:b w:val="0"/>
          <w:sz w:val="20"/>
          <w:lang w:val="fr-CA"/>
        </w:rPr>
        <w:t xml:space="preserve"> </w:t>
      </w:r>
      <w:r w:rsidR="00FE21C5" w:rsidRPr="006E64E1">
        <w:rPr>
          <w:rFonts w:cs="Arial"/>
          <w:b w:val="0"/>
          <w:sz w:val="20"/>
          <w:lang w:val="fr-CA"/>
        </w:rPr>
        <w:t xml:space="preserve">Pour </w:t>
      </w:r>
      <w:r w:rsidR="006E64E1" w:rsidRPr="006E64E1">
        <w:rPr>
          <w:rFonts w:cs="Arial"/>
          <w:b w:val="0"/>
          <w:sz w:val="20"/>
          <w:lang w:val="fr-CA"/>
        </w:rPr>
        <w:t>la protection</w:t>
      </w:r>
      <w:r w:rsidR="00FE21C5" w:rsidRPr="006E64E1">
        <w:rPr>
          <w:rFonts w:cs="Arial"/>
          <w:b w:val="0"/>
          <w:sz w:val="20"/>
          <w:lang w:val="fr-CA"/>
        </w:rPr>
        <w:t xml:space="preserve"> contre les écoulements sur l’</w:t>
      </w:r>
      <w:r w:rsidR="006E64E1" w:rsidRPr="006E64E1">
        <w:rPr>
          <w:rFonts w:cs="Arial"/>
          <w:b w:val="0"/>
          <w:sz w:val="20"/>
          <w:lang w:val="fr-CA"/>
        </w:rPr>
        <w:t>extrémité</w:t>
      </w:r>
      <w:r w:rsidR="00FE21C5" w:rsidRPr="006E64E1">
        <w:rPr>
          <w:rFonts w:cs="Arial"/>
          <w:b w:val="0"/>
          <w:sz w:val="20"/>
          <w:lang w:val="fr-CA"/>
        </w:rPr>
        <w:t xml:space="preserve"> de la crête par vent </w:t>
      </w:r>
      <w:r w:rsidR="006E64E1" w:rsidRPr="006E64E1">
        <w:rPr>
          <w:rFonts w:cs="Arial"/>
          <w:b w:val="0"/>
          <w:sz w:val="20"/>
          <w:lang w:val="fr-CA"/>
        </w:rPr>
        <w:t>fort ou</w:t>
      </w:r>
      <w:r w:rsidR="00C07716" w:rsidRPr="006E64E1">
        <w:rPr>
          <w:rFonts w:cs="Arial"/>
          <w:b w:val="0"/>
          <w:sz w:val="20"/>
          <w:lang w:val="fr-CA"/>
        </w:rPr>
        <w:t xml:space="preserve"> </w:t>
      </w:r>
      <w:r w:rsidR="006E64E1" w:rsidRPr="006E64E1">
        <w:rPr>
          <w:rFonts w:cs="Arial"/>
          <w:b w:val="0"/>
          <w:sz w:val="20"/>
          <w:lang w:val="fr-CA"/>
        </w:rPr>
        <w:t>précipitations, c’est</w:t>
      </w:r>
      <w:r w:rsidR="00FE21C5" w:rsidRPr="006E64E1">
        <w:rPr>
          <w:rFonts w:cs="Arial"/>
          <w:b w:val="0"/>
          <w:sz w:val="20"/>
          <w:lang w:val="fr-CA"/>
        </w:rPr>
        <w:t xml:space="preserve"> </w:t>
      </w:r>
      <w:r w:rsidR="00C00944" w:rsidRPr="006E64E1">
        <w:rPr>
          <w:rFonts w:cs="Arial"/>
          <w:b w:val="0"/>
          <w:sz w:val="20"/>
          <w:lang w:val="fr-CA"/>
        </w:rPr>
        <w:t xml:space="preserve">bien de fixer une couverture de </w:t>
      </w:r>
      <w:r w:rsidR="006E64E1" w:rsidRPr="006E64E1">
        <w:rPr>
          <w:rFonts w:cs="Arial"/>
          <w:b w:val="0"/>
          <w:sz w:val="20"/>
          <w:lang w:val="fr-CA"/>
        </w:rPr>
        <w:t>protection</w:t>
      </w:r>
      <w:r w:rsidR="00C00944" w:rsidRPr="006E64E1">
        <w:rPr>
          <w:rFonts w:cs="Arial"/>
          <w:b w:val="0"/>
          <w:sz w:val="20"/>
          <w:lang w:val="fr-CA"/>
        </w:rPr>
        <w:t xml:space="preserve"> de la crête sur les contre-</w:t>
      </w:r>
      <w:r w:rsidR="006E64E1" w:rsidRPr="006E64E1">
        <w:rPr>
          <w:rFonts w:cs="Arial"/>
          <w:b w:val="0"/>
          <w:sz w:val="20"/>
          <w:lang w:val="fr-CA"/>
        </w:rPr>
        <w:t>lattes,</w:t>
      </w:r>
      <w:r w:rsidR="00C00944" w:rsidRPr="006E64E1">
        <w:rPr>
          <w:rFonts w:cs="Arial"/>
          <w:b w:val="0"/>
          <w:sz w:val="20"/>
          <w:lang w:val="fr-CA"/>
        </w:rPr>
        <w:t xml:space="preserve"> au- dessus</w:t>
      </w:r>
      <w:r w:rsidR="00C07716" w:rsidRPr="006E64E1">
        <w:rPr>
          <w:rFonts w:cs="Arial"/>
          <w:b w:val="0"/>
          <w:sz w:val="20"/>
          <w:lang w:val="fr-CA"/>
        </w:rPr>
        <w:t xml:space="preserve"> </w:t>
      </w:r>
      <w:r w:rsidR="00C00944" w:rsidRPr="006E64E1">
        <w:rPr>
          <w:rFonts w:cs="Arial"/>
          <w:b w:val="0"/>
          <w:sz w:val="20"/>
          <w:lang w:val="fr-CA"/>
        </w:rPr>
        <w:t xml:space="preserve">de cette </w:t>
      </w:r>
      <w:r w:rsidR="006E64E1" w:rsidRPr="006E64E1">
        <w:rPr>
          <w:rFonts w:cs="Arial"/>
          <w:b w:val="0"/>
          <w:sz w:val="20"/>
          <w:lang w:val="fr-CA"/>
        </w:rPr>
        <w:t>distance (</w:t>
      </w:r>
      <w:r w:rsidR="00C00944" w:rsidRPr="006E64E1">
        <w:rPr>
          <w:rFonts w:cs="Arial"/>
          <w:b w:val="0"/>
          <w:sz w:val="20"/>
          <w:lang w:val="fr-CA"/>
        </w:rPr>
        <w:t>fig</w:t>
      </w:r>
      <w:r w:rsidRPr="006E64E1">
        <w:rPr>
          <w:rFonts w:cs="Arial"/>
          <w:b w:val="0"/>
          <w:sz w:val="20"/>
          <w:lang w:val="fr-CA"/>
        </w:rPr>
        <w:t>.4)</w:t>
      </w:r>
      <w:r w:rsidR="00B3417C" w:rsidRPr="006E64E1">
        <w:rPr>
          <w:rFonts w:cs="Arial"/>
          <w:b w:val="0"/>
          <w:sz w:val="20"/>
          <w:lang w:val="fr-CA"/>
        </w:rPr>
        <w:t xml:space="preserve">. </w:t>
      </w:r>
      <w:r w:rsidR="00C00944" w:rsidRPr="006E64E1">
        <w:rPr>
          <w:rFonts w:cs="Arial"/>
          <w:b w:val="0"/>
          <w:sz w:val="20"/>
          <w:lang w:val="fr-CA"/>
        </w:rPr>
        <w:t xml:space="preserve">Cette couverture de protection peut être fait </w:t>
      </w:r>
      <w:r w:rsidR="006E64E1" w:rsidRPr="006E64E1">
        <w:rPr>
          <w:rFonts w:cs="Arial"/>
          <w:b w:val="0"/>
          <w:sz w:val="20"/>
          <w:lang w:val="fr-CA"/>
        </w:rPr>
        <w:t>de MWK</w:t>
      </w:r>
      <w:r w:rsidR="00B3417C" w:rsidRPr="006E64E1">
        <w:rPr>
          <w:rFonts w:cs="Arial"/>
          <w:b w:val="0"/>
          <w:sz w:val="20"/>
          <w:lang w:val="fr-CA"/>
        </w:rPr>
        <w:t xml:space="preserve"> </w:t>
      </w:r>
      <w:r w:rsidR="00C00944" w:rsidRPr="006E64E1">
        <w:rPr>
          <w:rFonts w:cs="Arial"/>
          <w:b w:val="0"/>
          <w:sz w:val="20"/>
          <w:lang w:val="fr-CA"/>
        </w:rPr>
        <w:t xml:space="preserve">ou tôle mince </w:t>
      </w:r>
    </w:p>
    <w:p w14:paraId="5D441110" w14:textId="77777777" w:rsidR="00803B92" w:rsidRPr="006E64E1" w:rsidRDefault="00C07716" w:rsidP="00B3417C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rFonts w:cs="Arial"/>
          <w:b w:val="0"/>
          <w:sz w:val="20"/>
          <w:lang w:val="fr-CA"/>
        </w:rPr>
      </w:pPr>
      <w:r w:rsidRPr="006E64E1">
        <w:rPr>
          <w:rFonts w:cs="Arial"/>
          <w:b w:val="0"/>
          <w:sz w:val="20"/>
          <w:lang w:val="fr-CA"/>
        </w:rPr>
        <w:t xml:space="preserve">Dans les coins du </w:t>
      </w:r>
      <w:r w:rsidR="006E64E1" w:rsidRPr="006E64E1">
        <w:rPr>
          <w:rFonts w:cs="Arial"/>
          <w:b w:val="0"/>
          <w:sz w:val="20"/>
          <w:lang w:val="fr-CA"/>
        </w:rPr>
        <w:t>toit,</w:t>
      </w:r>
      <w:r w:rsidR="00C00944" w:rsidRPr="006E64E1">
        <w:rPr>
          <w:rFonts w:cs="Arial"/>
          <w:b w:val="0"/>
          <w:sz w:val="20"/>
          <w:lang w:val="fr-CA"/>
        </w:rPr>
        <w:t xml:space="preserve"> l’intervalle décrit doit être effectué en </w:t>
      </w:r>
      <w:r w:rsidR="006E64E1" w:rsidRPr="006E64E1">
        <w:rPr>
          <w:rFonts w:cs="Arial"/>
          <w:b w:val="0"/>
          <w:sz w:val="20"/>
          <w:lang w:val="fr-CA"/>
        </w:rPr>
        <w:t>enveloppant MWK</w:t>
      </w:r>
      <w:r w:rsidR="006E64E1" w:rsidRPr="006E64E1">
        <w:rPr>
          <w:rFonts w:ascii="Arial Black" w:hAnsi="Arial Black"/>
          <w:b w:val="0"/>
          <w:sz w:val="20"/>
          <w:lang w:val="fr-CA"/>
        </w:rPr>
        <w:t xml:space="preserve"> </w:t>
      </w:r>
      <w:r w:rsidR="006E64E1" w:rsidRPr="006E64E1">
        <w:rPr>
          <w:b w:val="0"/>
          <w:sz w:val="20"/>
          <w:lang w:val="fr-CA"/>
        </w:rPr>
        <w:t>sur</w:t>
      </w:r>
      <w:r w:rsidR="00C00944" w:rsidRPr="006E64E1">
        <w:rPr>
          <w:rFonts w:cs="Arial"/>
          <w:b w:val="0"/>
          <w:sz w:val="20"/>
          <w:lang w:val="fr-CA"/>
        </w:rPr>
        <w:t xml:space="preserve"> les lattes parallèles à la ligne de coin. Ces lattes doivent être fixés de manière à </w:t>
      </w:r>
      <w:r w:rsidR="006E64E1" w:rsidRPr="006E64E1">
        <w:rPr>
          <w:rFonts w:cs="Arial"/>
          <w:b w:val="0"/>
          <w:sz w:val="20"/>
          <w:lang w:val="fr-CA"/>
        </w:rPr>
        <w:t>créer une</w:t>
      </w:r>
      <w:r w:rsidR="00C00944" w:rsidRPr="006E64E1">
        <w:rPr>
          <w:rFonts w:cs="Arial"/>
          <w:b w:val="0"/>
          <w:sz w:val="20"/>
          <w:lang w:val="fr-CA"/>
        </w:rPr>
        <w:t xml:space="preserve"> sortie d’air de ventilation qui réponde aux exigences </w:t>
      </w:r>
      <w:r w:rsidR="006E64E1" w:rsidRPr="006E64E1">
        <w:rPr>
          <w:rFonts w:cs="Arial"/>
          <w:b w:val="0"/>
          <w:sz w:val="20"/>
          <w:lang w:val="fr-CA"/>
        </w:rPr>
        <w:t>de l’Instruction</w:t>
      </w:r>
      <w:r w:rsidR="007634E9" w:rsidRPr="006E64E1">
        <w:rPr>
          <w:rFonts w:cs="Arial"/>
          <w:b w:val="0"/>
          <w:sz w:val="20"/>
          <w:lang w:val="fr-CA"/>
        </w:rPr>
        <w:t xml:space="preserve"> </w:t>
      </w:r>
      <w:r w:rsidR="00803B92" w:rsidRPr="006E64E1">
        <w:rPr>
          <w:rFonts w:cs="Arial"/>
          <w:b w:val="0"/>
          <w:sz w:val="20"/>
          <w:lang w:val="fr-CA"/>
        </w:rPr>
        <w:t xml:space="preserve">nr 2. </w:t>
      </w:r>
    </w:p>
    <w:p w14:paraId="174F720D" w14:textId="77777777" w:rsidR="00803B92" w:rsidRPr="006E64E1" w:rsidRDefault="007634E9" w:rsidP="00803B92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6E64E1">
        <w:rPr>
          <w:b w:val="0"/>
          <w:sz w:val="20"/>
          <w:lang w:val="fr-CA"/>
        </w:rPr>
        <w:t>L’espace de la hauteur de la latte est la hauteur de la fent</w:t>
      </w:r>
      <w:r w:rsidR="00C07716" w:rsidRPr="006E64E1">
        <w:rPr>
          <w:b w:val="0"/>
          <w:sz w:val="20"/>
          <w:lang w:val="fr-CA"/>
        </w:rPr>
        <w:t>e de</w:t>
      </w:r>
      <w:r w:rsidRPr="006E64E1">
        <w:rPr>
          <w:b w:val="0"/>
          <w:sz w:val="20"/>
          <w:lang w:val="fr-CA"/>
        </w:rPr>
        <w:t xml:space="preserve"> </w:t>
      </w:r>
      <w:r w:rsidR="00C07716" w:rsidRPr="006E64E1">
        <w:rPr>
          <w:b w:val="0"/>
          <w:sz w:val="20"/>
          <w:lang w:val="fr-CA"/>
        </w:rPr>
        <w:t>v</w:t>
      </w:r>
      <w:r w:rsidRPr="006E64E1">
        <w:rPr>
          <w:b w:val="0"/>
          <w:sz w:val="20"/>
          <w:lang w:val="fr-CA"/>
        </w:rPr>
        <w:t xml:space="preserve">entilation inférieur </w:t>
      </w:r>
      <w:r w:rsidR="006E64E1" w:rsidRPr="006E64E1">
        <w:rPr>
          <w:b w:val="0"/>
          <w:sz w:val="20"/>
          <w:lang w:val="fr-CA"/>
        </w:rPr>
        <w:t>entre MWK</w:t>
      </w:r>
      <w:r w:rsidRPr="006E64E1">
        <w:rPr>
          <w:b w:val="0"/>
          <w:sz w:val="20"/>
          <w:lang w:val="fr-CA"/>
        </w:rPr>
        <w:t xml:space="preserve"> et isolation </w:t>
      </w:r>
      <w:r w:rsidR="006E64E1" w:rsidRPr="006E64E1">
        <w:rPr>
          <w:b w:val="0"/>
          <w:sz w:val="20"/>
          <w:lang w:val="fr-CA"/>
        </w:rPr>
        <w:t>thermique,</w:t>
      </w:r>
      <w:r w:rsidRPr="006E64E1">
        <w:rPr>
          <w:b w:val="0"/>
          <w:sz w:val="20"/>
          <w:lang w:val="fr-CA"/>
        </w:rPr>
        <w:t xml:space="preserve"> est mieux réalisé avec des </w:t>
      </w:r>
      <w:r w:rsidR="006E64E1" w:rsidRPr="006E64E1">
        <w:rPr>
          <w:b w:val="0"/>
          <w:sz w:val="20"/>
          <w:lang w:val="fr-CA"/>
        </w:rPr>
        <w:t>entretoises (</w:t>
      </w:r>
      <w:r w:rsidRPr="006E64E1">
        <w:rPr>
          <w:b w:val="0"/>
          <w:sz w:val="20"/>
          <w:lang w:val="fr-CA"/>
        </w:rPr>
        <w:t>fig</w:t>
      </w:r>
      <w:r w:rsidR="00803B92" w:rsidRPr="006E64E1">
        <w:rPr>
          <w:b w:val="0"/>
          <w:sz w:val="20"/>
          <w:lang w:val="fr-CA"/>
        </w:rPr>
        <w:t>.5)</w:t>
      </w:r>
      <w:r w:rsidR="00E81741" w:rsidRPr="006E64E1">
        <w:rPr>
          <w:b w:val="0"/>
          <w:sz w:val="20"/>
          <w:lang w:val="fr-CA"/>
        </w:rPr>
        <w:t xml:space="preserve">. </w:t>
      </w:r>
      <w:r w:rsidRPr="006E64E1">
        <w:rPr>
          <w:b w:val="0"/>
          <w:sz w:val="20"/>
          <w:lang w:val="fr-CA"/>
        </w:rPr>
        <w:t xml:space="preserve">La hauteur de la latte est la hauteur de la fente et doit être adaptée à son longueur et aux autres </w:t>
      </w:r>
      <w:r w:rsidRPr="006E64E1">
        <w:rPr>
          <w:b w:val="0"/>
          <w:sz w:val="20"/>
          <w:lang w:val="fr-CA"/>
        </w:rPr>
        <w:lastRenderedPageBreak/>
        <w:t xml:space="preserve">conditions du </w:t>
      </w:r>
      <w:r w:rsidR="006E64E1" w:rsidRPr="006E64E1">
        <w:rPr>
          <w:b w:val="0"/>
          <w:sz w:val="20"/>
          <w:lang w:val="fr-CA"/>
        </w:rPr>
        <w:t>toit,</w:t>
      </w:r>
      <w:r w:rsidRPr="006E64E1">
        <w:rPr>
          <w:b w:val="0"/>
          <w:sz w:val="20"/>
          <w:lang w:val="fr-CA"/>
        </w:rPr>
        <w:t xml:space="preserve"> selon les </w:t>
      </w:r>
      <w:r w:rsidR="006E64E1" w:rsidRPr="006E64E1">
        <w:rPr>
          <w:b w:val="0"/>
          <w:sz w:val="20"/>
          <w:lang w:val="fr-CA"/>
        </w:rPr>
        <w:t>principes</w:t>
      </w:r>
      <w:r w:rsidRPr="006E64E1">
        <w:rPr>
          <w:b w:val="0"/>
          <w:sz w:val="20"/>
          <w:lang w:val="fr-CA"/>
        </w:rPr>
        <w:t xml:space="preserve"> de création de ventilation des toits en </w:t>
      </w:r>
      <w:r w:rsidR="006E64E1" w:rsidRPr="006E64E1">
        <w:rPr>
          <w:b w:val="0"/>
          <w:sz w:val="20"/>
          <w:lang w:val="fr-CA"/>
        </w:rPr>
        <w:t>pente - cf.</w:t>
      </w:r>
      <w:r w:rsidRPr="006E64E1">
        <w:rPr>
          <w:b w:val="0"/>
          <w:sz w:val="20"/>
          <w:lang w:val="fr-CA"/>
        </w:rPr>
        <w:t xml:space="preserve"> </w:t>
      </w:r>
      <w:r w:rsidR="006E64E1">
        <w:rPr>
          <w:b w:val="0"/>
          <w:sz w:val="20"/>
          <w:lang w:val="fr-CA"/>
        </w:rPr>
        <w:t>l</w:t>
      </w:r>
      <w:r w:rsidRPr="006E64E1">
        <w:rPr>
          <w:b w:val="0"/>
          <w:sz w:val="20"/>
          <w:lang w:val="fr-CA"/>
        </w:rPr>
        <w:t xml:space="preserve">’Instruction </w:t>
      </w:r>
      <w:r w:rsidR="00000A9B" w:rsidRPr="006E64E1">
        <w:rPr>
          <w:b w:val="0"/>
          <w:sz w:val="20"/>
          <w:lang w:val="fr-CA"/>
        </w:rPr>
        <w:t xml:space="preserve"> 2</w:t>
      </w:r>
      <w:r w:rsidRPr="006E64E1">
        <w:rPr>
          <w:b w:val="0"/>
          <w:sz w:val="20"/>
          <w:lang w:val="fr-CA"/>
        </w:rPr>
        <w:t xml:space="preserve"> ou</w:t>
      </w:r>
      <w:r w:rsidR="00000A9B" w:rsidRPr="006E64E1">
        <w:rPr>
          <w:b w:val="0"/>
          <w:sz w:val="20"/>
          <w:lang w:val="fr-CA"/>
        </w:rPr>
        <w:t xml:space="preserve"> DIN 4108 – 3</w:t>
      </w:r>
      <w:r w:rsidR="00E81741" w:rsidRPr="006E64E1">
        <w:rPr>
          <w:b w:val="0"/>
          <w:sz w:val="20"/>
          <w:lang w:val="fr-CA"/>
        </w:rPr>
        <w:t>.</w:t>
      </w:r>
    </w:p>
    <w:p w14:paraId="5DD70B07" w14:textId="77777777" w:rsidR="008F0195" w:rsidRPr="006E64E1" w:rsidRDefault="00000A9B" w:rsidP="00997C89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b w:val="0"/>
          <w:sz w:val="20"/>
          <w:lang w:val="fr-CA"/>
        </w:rPr>
      </w:pPr>
      <w:r w:rsidRPr="006E64E1">
        <w:rPr>
          <w:b w:val="0"/>
          <w:sz w:val="20"/>
          <w:lang w:val="fr-CA"/>
        </w:rPr>
        <w:drawing>
          <wp:anchor distT="0" distB="0" distL="114300" distR="114300" simplePos="0" relativeHeight="251664384" behindDoc="0" locked="0" layoutInCell="1" allowOverlap="1" wp14:anchorId="6CB5B7E0" wp14:editId="125BFF65">
            <wp:simplePos x="0" y="0"/>
            <wp:positionH relativeFrom="margin">
              <wp:align>left</wp:align>
            </wp:positionH>
            <wp:positionV relativeFrom="margin">
              <wp:posOffset>1748155</wp:posOffset>
            </wp:positionV>
            <wp:extent cx="3515995" cy="3067050"/>
            <wp:effectExtent l="19050" t="19050" r="27305" b="19050"/>
            <wp:wrapSquare wrapText="bothSides"/>
            <wp:docPr id="2" name="Obraz 1" descr="rys. 5 - 11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5 - 11 c-b.tif"/>
                    <pic:cNvPicPr/>
                  </pic:nvPicPr>
                  <pic:blipFill>
                    <a:blip r:embed="rId12" cstate="print"/>
                    <a:srcRect l="3155" t="2102" r="12618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3067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803B92" w:rsidRPr="006E64E1">
        <w:rPr>
          <w:b w:val="0"/>
          <w:sz w:val="20"/>
          <w:lang w:val="fr-CA"/>
        </w:rPr>
        <w:drawing>
          <wp:anchor distT="0" distB="0" distL="114300" distR="114300" simplePos="0" relativeHeight="251663360" behindDoc="0" locked="0" layoutInCell="1" allowOverlap="1" wp14:anchorId="6E617245" wp14:editId="2B69C431">
            <wp:simplePos x="0" y="0"/>
            <wp:positionH relativeFrom="margin">
              <wp:posOffset>-4445</wp:posOffset>
            </wp:positionH>
            <wp:positionV relativeFrom="margin">
              <wp:posOffset>52705</wp:posOffset>
            </wp:positionV>
            <wp:extent cx="2705100" cy="1493520"/>
            <wp:effectExtent l="19050" t="19050" r="19050" b="11430"/>
            <wp:wrapSquare wrapText="bothSides"/>
            <wp:docPr id="3" name="Obraz 2" descr="rys. 4 - 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4 - 11.tif"/>
                    <pic:cNvPicPr/>
                  </pic:nvPicPr>
                  <pic:blipFill>
                    <a:blip r:embed="rId13" cstate="print"/>
                    <a:srcRect l="-2837" t="12264" r="-2482" b="1037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93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7634E9" w:rsidRPr="006E64E1">
        <w:rPr>
          <w:b w:val="0"/>
          <w:sz w:val="20"/>
          <w:lang w:val="fr-CA"/>
        </w:rPr>
        <w:t xml:space="preserve">Devant tous les obstacles fermant cet </w:t>
      </w:r>
      <w:r w:rsidR="006E64E1" w:rsidRPr="006E64E1">
        <w:rPr>
          <w:b w:val="0"/>
          <w:sz w:val="20"/>
          <w:lang w:val="fr-CA"/>
        </w:rPr>
        <w:t>espace, il</w:t>
      </w:r>
      <w:r w:rsidR="007634E9" w:rsidRPr="006E64E1">
        <w:rPr>
          <w:b w:val="0"/>
          <w:sz w:val="20"/>
          <w:lang w:val="fr-CA"/>
        </w:rPr>
        <w:t xml:space="preserve"> faut construire une </w:t>
      </w:r>
      <w:r w:rsidR="006E64E1" w:rsidRPr="006E64E1">
        <w:rPr>
          <w:b w:val="0"/>
          <w:sz w:val="20"/>
          <w:lang w:val="fr-CA"/>
        </w:rPr>
        <w:t>sortie (</w:t>
      </w:r>
      <w:r w:rsidR="007634E9" w:rsidRPr="006E64E1">
        <w:rPr>
          <w:b w:val="0"/>
          <w:sz w:val="20"/>
          <w:lang w:val="fr-CA"/>
        </w:rPr>
        <w:t>fig</w:t>
      </w:r>
      <w:r w:rsidR="00E81741" w:rsidRPr="006E64E1">
        <w:rPr>
          <w:b w:val="0"/>
          <w:sz w:val="20"/>
          <w:lang w:val="fr-CA"/>
        </w:rPr>
        <w:t>.</w:t>
      </w:r>
      <w:r w:rsidR="00803B92" w:rsidRPr="006E64E1">
        <w:rPr>
          <w:b w:val="0"/>
          <w:sz w:val="20"/>
          <w:lang w:val="fr-CA"/>
        </w:rPr>
        <w:t>5</w:t>
      </w:r>
      <w:r w:rsidR="006E64E1" w:rsidRPr="006E64E1">
        <w:rPr>
          <w:b w:val="0"/>
          <w:sz w:val="20"/>
          <w:lang w:val="fr-CA"/>
        </w:rPr>
        <w:t>),</w:t>
      </w:r>
      <w:r w:rsidR="007634E9" w:rsidRPr="006E64E1">
        <w:rPr>
          <w:b w:val="0"/>
          <w:sz w:val="20"/>
          <w:lang w:val="fr-CA"/>
        </w:rPr>
        <w:t xml:space="preserve"> puis l’entrée de cet espace doit être construite de manière d’être </w:t>
      </w:r>
      <w:r w:rsidR="008F0195" w:rsidRPr="006E64E1">
        <w:rPr>
          <w:b w:val="0"/>
          <w:sz w:val="20"/>
          <w:lang w:val="fr-CA"/>
        </w:rPr>
        <w:t xml:space="preserve">dégagé de toute sa longueur. Ces trous doivent être faits </w:t>
      </w:r>
      <w:r w:rsidR="006E64E1" w:rsidRPr="006E64E1">
        <w:rPr>
          <w:b w:val="0"/>
          <w:sz w:val="20"/>
          <w:lang w:val="fr-CA"/>
        </w:rPr>
        <w:t>en MWK</w:t>
      </w:r>
      <w:r w:rsidR="00803B92" w:rsidRPr="006E64E1">
        <w:rPr>
          <w:rFonts w:ascii="Arial Black" w:hAnsi="Arial Black"/>
          <w:b w:val="0"/>
          <w:sz w:val="20"/>
          <w:lang w:val="fr-CA"/>
        </w:rPr>
        <w:t xml:space="preserve"> </w:t>
      </w:r>
      <w:r w:rsidR="008F0195" w:rsidRPr="006E64E1">
        <w:rPr>
          <w:rFonts w:cs="Arial"/>
          <w:b w:val="0"/>
          <w:sz w:val="20"/>
          <w:lang w:val="fr-CA"/>
        </w:rPr>
        <w:t>ou,</w:t>
      </w:r>
      <w:r w:rsidR="00803B92" w:rsidRPr="006E64E1">
        <w:rPr>
          <w:rFonts w:cs="Arial"/>
          <w:b w:val="0"/>
          <w:sz w:val="20"/>
          <w:lang w:val="fr-CA"/>
        </w:rPr>
        <w:t xml:space="preserve"> </w:t>
      </w:r>
      <w:r w:rsidR="008F0195" w:rsidRPr="006E64E1">
        <w:rPr>
          <w:rFonts w:cs="Arial"/>
          <w:b w:val="0"/>
          <w:sz w:val="20"/>
          <w:lang w:val="fr-CA"/>
        </w:rPr>
        <w:t xml:space="preserve">en utilisant des superpositions entre les </w:t>
      </w:r>
      <w:r w:rsidR="006E64E1" w:rsidRPr="006E64E1">
        <w:rPr>
          <w:rFonts w:cs="Arial"/>
          <w:b w:val="0"/>
          <w:sz w:val="20"/>
          <w:lang w:val="fr-CA"/>
        </w:rPr>
        <w:t>bandes,</w:t>
      </w:r>
      <w:r w:rsidR="008F0195" w:rsidRPr="006E64E1">
        <w:rPr>
          <w:rFonts w:cs="Arial"/>
          <w:b w:val="0"/>
          <w:sz w:val="20"/>
          <w:lang w:val="fr-CA"/>
        </w:rPr>
        <w:t xml:space="preserve"> en </w:t>
      </w:r>
      <w:r w:rsidR="006E64E1" w:rsidRPr="006E64E1">
        <w:rPr>
          <w:rFonts w:cs="Arial"/>
          <w:b w:val="0"/>
          <w:sz w:val="20"/>
          <w:lang w:val="fr-CA"/>
        </w:rPr>
        <w:t>insérant</w:t>
      </w:r>
      <w:r w:rsidR="008F0195" w:rsidRPr="006E64E1">
        <w:rPr>
          <w:rFonts w:cs="Arial"/>
          <w:b w:val="0"/>
          <w:sz w:val="20"/>
          <w:lang w:val="fr-CA"/>
        </w:rPr>
        <w:t xml:space="preserve"> des </w:t>
      </w:r>
      <w:r w:rsidR="006E64E1" w:rsidRPr="006E64E1">
        <w:rPr>
          <w:rFonts w:cs="Arial"/>
          <w:b w:val="0"/>
          <w:sz w:val="20"/>
          <w:lang w:val="fr-CA"/>
        </w:rPr>
        <w:t>éléments</w:t>
      </w:r>
      <w:r w:rsidR="008F0195" w:rsidRPr="006E64E1">
        <w:rPr>
          <w:rFonts w:cs="Arial"/>
          <w:b w:val="0"/>
          <w:sz w:val="20"/>
          <w:lang w:val="fr-CA"/>
        </w:rPr>
        <w:t xml:space="preserve"> de ventilation d’espacement. </w:t>
      </w:r>
      <w:r w:rsidR="006E64E1" w:rsidRPr="006E64E1">
        <w:rPr>
          <w:rFonts w:cs="Arial"/>
          <w:b w:val="0"/>
          <w:sz w:val="20"/>
          <w:lang w:val="fr-CA"/>
        </w:rPr>
        <w:t>Lorsque la</w:t>
      </w:r>
      <w:r w:rsidR="008F0195" w:rsidRPr="006E64E1">
        <w:rPr>
          <w:rFonts w:cs="Arial"/>
          <w:b w:val="0"/>
          <w:sz w:val="20"/>
          <w:lang w:val="fr-CA"/>
        </w:rPr>
        <w:t xml:space="preserve"> largeur de l’obstacle est </w:t>
      </w:r>
      <w:r w:rsidR="006E64E1" w:rsidRPr="006E64E1">
        <w:rPr>
          <w:rFonts w:cs="Arial"/>
          <w:b w:val="0"/>
          <w:sz w:val="20"/>
          <w:lang w:val="fr-CA"/>
        </w:rPr>
        <w:t>inférieure</w:t>
      </w:r>
      <w:r w:rsidR="008F0195" w:rsidRPr="006E64E1">
        <w:rPr>
          <w:rFonts w:cs="Arial"/>
          <w:b w:val="0"/>
          <w:sz w:val="20"/>
          <w:lang w:val="fr-CA"/>
        </w:rPr>
        <w:t xml:space="preserve"> à </w:t>
      </w:r>
      <w:r w:rsidR="00B934F7" w:rsidRPr="006E64E1">
        <w:rPr>
          <w:b w:val="0"/>
          <w:sz w:val="20"/>
          <w:lang w:val="fr-CA"/>
        </w:rPr>
        <w:t xml:space="preserve">¾ </w:t>
      </w:r>
      <w:r w:rsidR="008F0195" w:rsidRPr="006E64E1">
        <w:rPr>
          <w:b w:val="0"/>
          <w:sz w:val="20"/>
          <w:lang w:val="fr-CA"/>
        </w:rPr>
        <w:t xml:space="preserve">de la </w:t>
      </w:r>
      <w:r w:rsidR="006E64E1" w:rsidRPr="006E64E1">
        <w:rPr>
          <w:b w:val="0"/>
          <w:sz w:val="20"/>
          <w:lang w:val="fr-CA"/>
        </w:rPr>
        <w:t>distance</w:t>
      </w:r>
      <w:r w:rsidR="008F0195" w:rsidRPr="006E64E1">
        <w:rPr>
          <w:b w:val="0"/>
          <w:sz w:val="20"/>
          <w:lang w:val="fr-CA"/>
        </w:rPr>
        <w:t xml:space="preserve"> entre les </w:t>
      </w:r>
      <w:r w:rsidR="006E64E1" w:rsidRPr="006E64E1">
        <w:rPr>
          <w:b w:val="0"/>
          <w:sz w:val="20"/>
          <w:lang w:val="fr-CA"/>
        </w:rPr>
        <w:t>chevrons, et</w:t>
      </w:r>
      <w:r w:rsidR="008F0195" w:rsidRPr="006E64E1">
        <w:rPr>
          <w:b w:val="0"/>
          <w:sz w:val="20"/>
          <w:lang w:val="fr-CA"/>
        </w:rPr>
        <w:t xml:space="preserve"> l’air peut passer devant </w:t>
      </w:r>
      <w:r w:rsidR="006E64E1" w:rsidRPr="006E64E1">
        <w:rPr>
          <w:b w:val="0"/>
          <w:sz w:val="20"/>
          <w:lang w:val="fr-CA"/>
        </w:rPr>
        <w:t>l’obstacle,</w:t>
      </w:r>
      <w:r w:rsidR="008F0195" w:rsidRPr="006E64E1">
        <w:rPr>
          <w:b w:val="0"/>
          <w:sz w:val="20"/>
          <w:lang w:val="fr-CA"/>
        </w:rPr>
        <w:t xml:space="preserve"> il ne pas nécessaire</w:t>
      </w:r>
      <w:r w:rsidR="009A6A39" w:rsidRPr="006E64E1">
        <w:rPr>
          <w:b w:val="0"/>
          <w:sz w:val="20"/>
          <w:lang w:val="fr-CA"/>
        </w:rPr>
        <w:t xml:space="preserve"> de découper </w:t>
      </w:r>
      <w:r w:rsidR="006E64E1" w:rsidRPr="006E64E1">
        <w:rPr>
          <w:b w:val="0"/>
          <w:sz w:val="20"/>
          <w:lang w:val="fr-CA"/>
        </w:rPr>
        <w:t>les ouvertures</w:t>
      </w:r>
      <w:r w:rsidR="008F0195" w:rsidRPr="006E64E1">
        <w:rPr>
          <w:b w:val="0"/>
          <w:sz w:val="20"/>
          <w:lang w:val="fr-CA"/>
        </w:rPr>
        <w:t xml:space="preserve">. </w:t>
      </w:r>
    </w:p>
    <w:p w14:paraId="1DCEEF20" w14:textId="77777777" w:rsidR="008B5AE0" w:rsidRPr="006E64E1" w:rsidRDefault="004A425A" w:rsidP="008F0195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CA"/>
        </w:rPr>
      </w:pPr>
      <w:r w:rsidRPr="006E64E1">
        <w:rPr>
          <w:rFonts w:ascii="Arial Black" w:hAnsi="Arial Black"/>
          <w:sz w:val="20"/>
          <w:lang w:val="fr-CA"/>
        </w:rPr>
        <w:t>8</w:t>
      </w:r>
      <w:r w:rsidR="008F0195" w:rsidRPr="006E64E1">
        <w:rPr>
          <w:rFonts w:ascii="Arial Black" w:hAnsi="Arial Black"/>
          <w:sz w:val="20"/>
          <w:lang w:val="fr-CA"/>
        </w:rPr>
        <w:t>.MW</w:t>
      </w:r>
      <w:r w:rsidR="00AF56AC" w:rsidRPr="006E64E1">
        <w:rPr>
          <w:rFonts w:ascii="Arial Black" w:hAnsi="Arial Black"/>
          <w:sz w:val="20"/>
          <w:lang w:val="fr-CA"/>
        </w:rPr>
        <w:t xml:space="preserve">K </w:t>
      </w:r>
      <w:r w:rsidRPr="006E64E1">
        <w:rPr>
          <w:b w:val="0"/>
          <w:sz w:val="20"/>
          <w:lang w:val="fr-CA"/>
        </w:rPr>
        <w:t>est monté mince tissu non tissé à l’intérieur et des inscriptions à l’extérieur du toit.</w:t>
      </w:r>
      <w:r w:rsidR="00AF56AC" w:rsidRPr="006E64E1">
        <w:rPr>
          <w:b w:val="0"/>
          <w:sz w:val="20"/>
          <w:lang w:val="fr-CA"/>
        </w:rPr>
        <w:t xml:space="preserve"> </w:t>
      </w:r>
      <w:r w:rsidRPr="006E64E1">
        <w:rPr>
          <w:b w:val="0"/>
          <w:sz w:val="20"/>
          <w:lang w:val="fr-CA"/>
        </w:rPr>
        <w:t>L</w:t>
      </w:r>
      <w:r w:rsidR="006E64E1">
        <w:rPr>
          <w:b w:val="0"/>
          <w:sz w:val="20"/>
          <w:lang w:val="fr-CA"/>
        </w:rPr>
        <w:t>a</w:t>
      </w:r>
      <w:r w:rsidRPr="006E64E1">
        <w:rPr>
          <w:b w:val="0"/>
          <w:sz w:val="20"/>
          <w:lang w:val="fr-CA"/>
        </w:rPr>
        <w:t xml:space="preserve"> plus </w:t>
      </w:r>
      <w:r w:rsidR="006E64E1" w:rsidRPr="006E64E1">
        <w:rPr>
          <w:b w:val="0"/>
          <w:sz w:val="20"/>
          <w:lang w:val="fr-CA"/>
        </w:rPr>
        <w:t>efficace méthode</w:t>
      </w:r>
      <w:r w:rsidR="006E64E1">
        <w:rPr>
          <w:b w:val="0"/>
          <w:sz w:val="20"/>
          <w:lang w:val="fr-CA"/>
        </w:rPr>
        <w:t xml:space="preserve"> </w:t>
      </w:r>
      <w:r w:rsidRPr="006E64E1">
        <w:rPr>
          <w:b w:val="0"/>
          <w:sz w:val="20"/>
          <w:lang w:val="fr-CA"/>
        </w:rPr>
        <w:t xml:space="preserve">consiste à </w:t>
      </w:r>
      <w:r w:rsidR="006E64E1" w:rsidRPr="006E64E1">
        <w:rPr>
          <w:b w:val="0"/>
          <w:sz w:val="20"/>
          <w:lang w:val="fr-CA"/>
        </w:rPr>
        <w:t>arranger MWK</w:t>
      </w:r>
      <w:r w:rsidR="00AF56AC" w:rsidRPr="006E64E1">
        <w:rPr>
          <w:rFonts w:ascii="Arial Black" w:hAnsi="Arial Black"/>
          <w:b w:val="0"/>
          <w:sz w:val="20"/>
          <w:lang w:val="fr-CA"/>
        </w:rPr>
        <w:t xml:space="preserve"> </w:t>
      </w:r>
      <w:r w:rsidRPr="006E64E1">
        <w:rPr>
          <w:b w:val="0"/>
          <w:sz w:val="20"/>
          <w:lang w:val="fr-CA"/>
        </w:rPr>
        <w:t>à partir de l’avant-</w:t>
      </w:r>
      <w:r w:rsidR="006E64E1" w:rsidRPr="006E64E1">
        <w:rPr>
          <w:b w:val="0"/>
          <w:sz w:val="20"/>
          <w:lang w:val="fr-CA"/>
        </w:rPr>
        <w:t>toit, avec</w:t>
      </w:r>
      <w:r w:rsidRPr="006E64E1">
        <w:rPr>
          <w:b w:val="0"/>
          <w:sz w:val="20"/>
          <w:lang w:val="fr-CA"/>
        </w:rPr>
        <w:t xml:space="preserve"> des bandes parallèles aux </w:t>
      </w:r>
      <w:r w:rsidR="006E64E1" w:rsidRPr="006E64E1">
        <w:rPr>
          <w:b w:val="0"/>
          <w:sz w:val="20"/>
          <w:lang w:val="fr-CA"/>
        </w:rPr>
        <w:t>chevrons, en</w:t>
      </w:r>
      <w:r w:rsidRPr="006E64E1">
        <w:rPr>
          <w:b w:val="0"/>
          <w:sz w:val="20"/>
          <w:lang w:val="fr-CA"/>
        </w:rPr>
        <w:t xml:space="preserve"> utilisant des </w:t>
      </w:r>
      <w:r w:rsidR="006E64E1" w:rsidRPr="006E64E1">
        <w:rPr>
          <w:b w:val="0"/>
          <w:sz w:val="20"/>
          <w:lang w:val="fr-CA"/>
        </w:rPr>
        <w:t>superpositions,</w:t>
      </w:r>
      <w:r w:rsidRPr="006E64E1">
        <w:rPr>
          <w:b w:val="0"/>
          <w:sz w:val="20"/>
          <w:lang w:val="fr-CA"/>
        </w:rPr>
        <w:t xml:space="preserve"> dont la taille dépend de l’angle d’inclinaison du </w:t>
      </w:r>
      <w:r w:rsidR="006E64E1" w:rsidRPr="006E64E1">
        <w:rPr>
          <w:b w:val="0"/>
          <w:sz w:val="20"/>
          <w:lang w:val="fr-CA"/>
        </w:rPr>
        <w:t>toit (</w:t>
      </w:r>
      <w:r w:rsidRPr="006E64E1">
        <w:rPr>
          <w:b w:val="0"/>
          <w:sz w:val="20"/>
          <w:lang w:val="fr-CA"/>
        </w:rPr>
        <w:t xml:space="preserve">voir le tableau dans les Instructions attachés au </w:t>
      </w:r>
      <w:r w:rsidR="006E64E1" w:rsidRPr="006E64E1">
        <w:rPr>
          <w:b w:val="0"/>
          <w:sz w:val="20"/>
          <w:lang w:val="fr-CA"/>
        </w:rPr>
        <w:t>rôles)</w:t>
      </w:r>
      <w:r w:rsidR="008B5AE0" w:rsidRPr="006E64E1">
        <w:rPr>
          <w:b w:val="0"/>
          <w:sz w:val="20"/>
          <w:lang w:val="fr-CA"/>
        </w:rPr>
        <w:t>.</w:t>
      </w:r>
    </w:p>
    <w:p w14:paraId="26B86177" w14:textId="77777777" w:rsidR="00000A9B" w:rsidRPr="006E64E1" w:rsidRDefault="004A425A" w:rsidP="004A425A">
      <w:pPr>
        <w:pStyle w:val="WW-Tekstpodstawowy3"/>
        <w:tabs>
          <w:tab w:val="left" w:pos="284"/>
        </w:tabs>
        <w:ind w:left="720" w:right="-284"/>
        <w:jc w:val="both"/>
        <w:rPr>
          <w:b w:val="0"/>
          <w:sz w:val="20"/>
          <w:lang w:val="fr-CA"/>
        </w:rPr>
      </w:pPr>
      <w:r w:rsidRPr="006E64E1">
        <w:rPr>
          <w:b w:val="0"/>
          <w:sz w:val="20"/>
          <w:lang w:val="fr-CA"/>
        </w:rPr>
        <w:t xml:space="preserve">9.Autour des </w:t>
      </w:r>
      <w:r w:rsidR="006E64E1" w:rsidRPr="006E64E1">
        <w:rPr>
          <w:b w:val="0"/>
          <w:sz w:val="20"/>
          <w:lang w:val="fr-CA"/>
        </w:rPr>
        <w:t>cheminées, des</w:t>
      </w:r>
      <w:r w:rsidRPr="006E64E1">
        <w:rPr>
          <w:b w:val="0"/>
          <w:sz w:val="20"/>
          <w:lang w:val="fr-CA"/>
        </w:rPr>
        <w:t xml:space="preserve"> </w:t>
      </w:r>
      <w:r w:rsidR="006E64E1" w:rsidRPr="006E64E1">
        <w:rPr>
          <w:b w:val="0"/>
          <w:sz w:val="20"/>
          <w:lang w:val="fr-CA"/>
        </w:rPr>
        <w:t>trappes</w:t>
      </w:r>
      <w:r w:rsidRPr="006E64E1">
        <w:rPr>
          <w:b w:val="0"/>
          <w:sz w:val="20"/>
          <w:lang w:val="fr-CA"/>
        </w:rPr>
        <w:t xml:space="preserve"> et des </w:t>
      </w:r>
      <w:r w:rsidR="009A6A39" w:rsidRPr="006E64E1">
        <w:rPr>
          <w:b w:val="0"/>
          <w:sz w:val="20"/>
          <w:lang w:val="fr-CA"/>
        </w:rPr>
        <w:t>fenêtres du</w:t>
      </w:r>
      <w:r w:rsidRPr="006E64E1">
        <w:rPr>
          <w:b w:val="0"/>
          <w:sz w:val="20"/>
          <w:lang w:val="fr-CA"/>
        </w:rPr>
        <w:t xml:space="preserve"> toit et de toutes les co</w:t>
      </w:r>
      <w:r w:rsidR="0070471B" w:rsidRPr="006E64E1">
        <w:rPr>
          <w:b w:val="0"/>
          <w:sz w:val="20"/>
          <w:lang w:val="fr-CA"/>
        </w:rPr>
        <w:t xml:space="preserve">nnexions avec des éléments </w:t>
      </w:r>
      <w:r w:rsidR="006E64E1" w:rsidRPr="006E64E1">
        <w:rPr>
          <w:b w:val="0"/>
          <w:sz w:val="20"/>
          <w:lang w:val="fr-CA"/>
        </w:rPr>
        <w:t xml:space="preserve">traversant </w:t>
      </w:r>
      <w:r w:rsidR="006E64E1" w:rsidRPr="006E64E1">
        <w:rPr>
          <w:sz w:val="20"/>
          <w:lang w:val="fr-CA"/>
        </w:rPr>
        <w:t>MWK</w:t>
      </w:r>
      <w:r w:rsidR="006E64E1" w:rsidRPr="006E64E1">
        <w:rPr>
          <w:rFonts w:ascii="Arial Black" w:hAnsi="Arial Black"/>
          <w:sz w:val="20"/>
          <w:lang w:val="fr-CA"/>
        </w:rPr>
        <w:t>,</w:t>
      </w:r>
      <w:r w:rsidR="0070471B" w:rsidRPr="006E64E1">
        <w:rPr>
          <w:rFonts w:ascii="Arial Black" w:hAnsi="Arial Black"/>
          <w:sz w:val="20"/>
          <w:lang w:val="fr-CA"/>
        </w:rPr>
        <w:t xml:space="preserve"> </w:t>
      </w:r>
      <w:r w:rsidR="0070471B" w:rsidRPr="006E64E1">
        <w:rPr>
          <w:b w:val="0"/>
          <w:sz w:val="20"/>
          <w:lang w:val="fr-CA"/>
        </w:rPr>
        <w:t xml:space="preserve">il est préférable de coller à l’aide de rubans </w:t>
      </w:r>
      <w:r w:rsidR="006E64E1" w:rsidRPr="006E64E1">
        <w:rPr>
          <w:b w:val="0"/>
          <w:sz w:val="20"/>
          <w:lang w:val="fr-CA"/>
        </w:rPr>
        <w:t>autocollante</w:t>
      </w:r>
      <w:r w:rsidR="006E64E1">
        <w:rPr>
          <w:b w:val="0"/>
          <w:sz w:val="20"/>
          <w:lang w:val="fr-CA"/>
        </w:rPr>
        <w:t>s</w:t>
      </w:r>
      <w:r w:rsidR="0070471B" w:rsidRPr="006E64E1">
        <w:rPr>
          <w:b w:val="0"/>
          <w:sz w:val="20"/>
          <w:lang w:val="fr-CA"/>
        </w:rPr>
        <w:t xml:space="preserve"> très marqués à cet effet (par </w:t>
      </w:r>
      <w:r w:rsidR="006E64E1" w:rsidRPr="006E64E1">
        <w:rPr>
          <w:b w:val="0"/>
          <w:sz w:val="20"/>
          <w:lang w:val="fr-CA"/>
        </w:rPr>
        <w:t>ex</w:t>
      </w:r>
      <w:r w:rsidR="0070471B" w:rsidRPr="006E64E1">
        <w:rPr>
          <w:b w:val="0"/>
          <w:sz w:val="20"/>
          <w:lang w:val="fr-CA"/>
        </w:rPr>
        <w:t>. MARMA B2, K</w:t>
      </w:r>
      <w:r w:rsidR="006E64E1" w:rsidRPr="006E64E1">
        <w:rPr>
          <w:b w:val="0"/>
          <w:sz w:val="20"/>
          <w:lang w:val="fr-CA"/>
        </w:rPr>
        <w:t>1, N2, PE1, W</w:t>
      </w:r>
      <w:r w:rsidR="0070471B" w:rsidRPr="006E64E1">
        <w:rPr>
          <w:b w:val="0"/>
          <w:sz w:val="20"/>
          <w:lang w:val="fr-CA"/>
        </w:rPr>
        <w:t xml:space="preserve">1 </w:t>
      </w:r>
      <w:r w:rsidR="006E64E1" w:rsidRPr="006E64E1">
        <w:rPr>
          <w:b w:val="0"/>
          <w:sz w:val="20"/>
          <w:lang w:val="fr-CA"/>
        </w:rPr>
        <w:t>etc.</w:t>
      </w:r>
      <w:r w:rsidR="0070471B" w:rsidRPr="006E64E1">
        <w:rPr>
          <w:b w:val="0"/>
          <w:sz w:val="20"/>
          <w:lang w:val="fr-CA"/>
        </w:rPr>
        <w:t xml:space="preserve">)  </w:t>
      </w:r>
      <w:r w:rsidR="006E64E1">
        <w:rPr>
          <w:b w:val="0"/>
          <w:sz w:val="20"/>
          <w:lang w:val="fr-CA"/>
        </w:rPr>
        <w:t>o</w:t>
      </w:r>
      <w:bookmarkStart w:id="0" w:name="_GoBack"/>
      <w:bookmarkEnd w:id="0"/>
      <w:r w:rsidR="006E64E1" w:rsidRPr="006E64E1">
        <w:rPr>
          <w:b w:val="0"/>
          <w:sz w:val="20"/>
          <w:lang w:val="fr-CA"/>
        </w:rPr>
        <w:t>u</w:t>
      </w:r>
      <w:r w:rsidR="0070471B" w:rsidRPr="006E64E1">
        <w:rPr>
          <w:b w:val="0"/>
          <w:sz w:val="20"/>
          <w:lang w:val="fr-CA"/>
        </w:rPr>
        <w:t xml:space="preserve"> d’</w:t>
      </w:r>
      <w:r w:rsidR="006E64E1" w:rsidRPr="006E64E1">
        <w:rPr>
          <w:b w:val="0"/>
          <w:sz w:val="20"/>
          <w:lang w:val="fr-CA"/>
        </w:rPr>
        <w:t>adhésifs</w:t>
      </w:r>
      <w:r w:rsidR="0070471B" w:rsidRPr="006E64E1">
        <w:rPr>
          <w:b w:val="0"/>
          <w:sz w:val="20"/>
          <w:lang w:val="fr-CA"/>
        </w:rPr>
        <w:t xml:space="preserve"> destinés à cet </w:t>
      </w:r>
      <w:r w:rsidR="006E64E1" w:rsidRPr="006E64E1">
        <w:rPr>
          <w:b w:val="0"/>
          <w:sz w:val="20"/>
          <w:lang w:val="fr-CA"/>
        </w:rPr>
        <w:t>effet,</w:t>
      </w:r>
      <w:r w:rsidR="0070471B" w:rsidRPr="006E64E1">
        <w:rPr>
          <w:b w:val="0"/>
          <w:sz w:val="20"/>
          <w:lang w:val="fr-CA"/>
        </w:rPr>
        <w:t xml:space="preserve"> afin que ses fragments soient tournés vers le haut.</w:t>
      </w:r>
    </w:p>
    <w:p w14:paraId="0A7FC69C" w14:textId="77777777" w:rsidR="008B5AE0" w:rsidRPr="006E64E1" w:rsidRDefault="008B5AE0" w:rsidP="00000A9B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CA"/>
        </w:rPr>
      </w:pPr>
      <w:r w:rsidRPr="006E64E1">
        <w:rPr>
          <w:b w:val="0"/>
          <w:sz w:val="20"/>
          <w:lang w:val="fr-CA"/>
        </w:rPr>
        <w:t xml:space="preserve"> </w:t>
      </w:r>
    </w:p>
    <w:p w14:paraId="62F300DF" w14:textId="77777777" w:rsidR="00AF56AC" w:rsidRPr="006E64E1" w:rsidRDefault="0070471B" w:rsidP="0070471B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CA"/>
        </w:rPr>
      </w:pPr>
      <w:r w:rsidRPr="006E64E1">
        <w:rPr>
          <w:b w:val="0"/>
          <w:sz w:val="20"/>
          <w:lang w:val="fr-CA"/>
        </w:rPr>
        <w:t xml:space="preserve">10.Toutes les remarques et restrictions contenues dans l’Instructin nr.1 attaché à chaque </w:t>
      </w:r>
      <w:r w:rsidR="006E64E1" w:rsidRPr="006E64E1">
        <w:rPr>
          <w:b w:val="0"/>
          <w:sz w:val="20"/>
          <w:lang w:val="fr-CA"/>
        </w:rPr>
        <w:t xml:space="preserve">rouleau </w:t>
      </w:r>
      <w:r w:rsidR="006E64E1" w:rsidRPr="006E64E1">
        <w:rPr>
          <w:rFonts w:cs="Arial"/>
          <w:b w:val="0"/>
          <w:bCs/>
          <w:sz w:val="20"/>
          <w:lang w:val="fr-CA"/>
        </w:rPr>
        <w:t>MWK,</w:t>
      </w:r>
      <w:r w:rsidRPr="006E64E1">
        <w:rPr>
          <w:rFonts w:cs="Arial"/>
          <w:b w:val="0"/>
          <w:bCs/>
          <w:sz w:val="20"/>
          <w:lang w:val="fr-CA"/>
        </w:rPr>
        <w:t xml:space="preserve"> s’appliquent également à son </w:t>
      </w:r>
      <w:r w:rsidR="006E64E1" w:rsidRPr="006E64E1">
        <w:rPr>
          <w:rFonts w:cs="Arial"/>
          <w:b w:val="0"/>
          <w:bCs/>
          <w:sz w:val="20"/>
          <w:lang w:val="fr-CA"/>
        </w:rPr>
        <w:t>utilisation</w:t>
      </w:r>
      <w:r w:rsidRPr="006E64E1">
        <w:rPr>
          <w:rFonts w:cs="Arial"/>
          <w:b w:val="0"/>
          <w:bCs/>
          <w:sz w:val="20"/>
          <w:lang w:val="fr-CA"/>
        </w:rPr>
        <w:t xml:space="preserve"> dans les toits </w:t>
      </w:r>
      <w:r w:rsidR="006E64E1" w:rsidRPr="006E64E1">
        <w:rPr>
          <w:rFonts w:cs="Arial"/>
          <w:b w:val="0"/>
          <w:bCs/>
          <w:sz w:val="20"/>
          <w:lang w:val="fr-CA"/>
        </w:rPr>
        <w:t>ventilés, traités</w:t>
      </w:r>
      <w:r w:rsidR="00C07716" w:rsidRPr="006E64E1">
        <w:rPr>
          <w:rFonts w:cs="Arial"/>
          <w:b w:val="0"/>
          <w:bCs/>
          <w:sz w:val="20"/>
          <w:lang w:val="fr-CA"/>
        </w:rPr>
        <w:t xml:space="preserve"> dans cette instruction.</w:t>
      </w:r>
      <w:r w:rsidR="008B5AE0" w:rsidRPr="006E64E1">
        <w:rPr>
          <w:rFonts w:cs="Arial"/>
          <w:b w:val="0"/>
          <w:bCs/>
          <w:sz w:val="20"/>
          <w:lang w:val="fr-CA"/>
        </w:rPr>
        <w:t xml:space="preserve"> </w:t>
      </w:r>
    </w:p>
    <w:p w14:paraId="1F755FAD" w14:textId="77777777" w:rsidR="00AF56AC" w:rsidRPr="006E64E1" w:rsidRDefault="00000A9B" w:rsidP="00AF56AC">
      <w:pPr>
        <w:pStyle w:val="WW-Tekstpodstawowy3"/>
        <w:ind w:right="-284"/>
        <w:jc w:val="both"/>
        <w:rPr>
          <w:b w:val="0"/>
          <w:sz w:val="20"/>
          <w:lang w:val="fr-CA"/>
        </w:rPr>
      </w:pPr>
      <w:r w:rsidRPr="006E64E1">
        <w:rPr>
          <w:b w:val="0"/>
          <w:sz w:val="20"/>
          <w:lang w:val="fr-CA"/>
        </w:rPr>
        <w:drawing>
          <wp:anchor distT="0" distB="0" distL="114300" distR="114300" simplePos="0" relativeHeight="251666432" behindDoc="0" locked="0" layoutInCell="1" allowOverlap="1" wp14:anchorId="139860D9" wp14:editId="57C81E87">
            <wp:simplePos x="0" y="0"/>
            <wp:positionH relativeFrom="margin">
              <wp:posOffset>4415155</wp:posOffset>
            </wp:positionH>
            <wp:positionV relativeFrom="margin">
              <wp:posOffset>5205730</wp:posOffset>
            </wp:positionV>
            <wp:extent cx="1524000" cy="819150"/>
            <wp:effectExtent l="19050" t="0" r="0" b="0"/>
            <wp:wrapSquare wrapText="bothSides"/>
            <wp:docPr id="1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E44291" w14:textId="77777777" w:rsidR="00AF56AC" w:rsidRPr="006E64E1" w:rsidRDefault="00C07716" w:rsidP="00AF56AC">
      <w:pPr>
        <w:pStyle w:val="BodyTextIndent"/>
        <w:ind w:left="0" w:right="-284"/>
        <w:rPr>
          <w:b/>
          <w:sz w:val="20"/>
          <w:lang w:val="fr-CA"/>
        </w:rPr>
      </w:pPr>
      <w:r w:rsidRPr="006E64E1">
        <w:rPr>
          <w:b/>
          <w:sz w:val="20"/>
          <w:lang w:val="fr-CA"/>
        </w:rPr>
        <w:t>L’</w:t>
      </w:r>
      <w:r w:rsidR="006E64E1" w:rsidRPr="006E64E1">
        <w:rPr>
          <w:b/>
          <w:sz w:val="20"/>
          <w:lang w:val="fr-CA"/>
        </w:rPr>
        <w:t>Instruction</w:t>
      </w:r>
      <w:r w:rsidRPr="006E64E1">
        <w:rPr>
          <w:b/>
          <w:sz w:val="20"/>
          <w:lang w:val="fr-CA"/>
        </w:rPr>
        <w:t xml:space="preserve"> a été </w:t>
      </w:r>
      <w:r w:rsidR="006E64E1" w:rsidRPr="006E64E1">
        <w:rPr>
          <w:b/>
          <w:sz w:val="20"/>
          <w:lang w:val="fr-CA"/>
        </w:rPr>
        <w:t>rédigé</w:t>
      </w:r>
      <w:r w:rsidRPr="006E64E1">
        <w:rPr>
          <w:b/>
          <w:sz w:val="20"/>
          <w:lang w:val="fr-CA"/>
        </w:rPr>
        <w:t xml:space="preserve"> selon les règles en vigueur en </w:t>
      </w:r>
      <w:r w:rsidR="006E64E1" w:rsidRPr="006E64E1">
        <w:rPr>
          <w:b/>
          <w:sz w:val="20"/>
          <w:lang w:val="fr-CA"/>
        </w:rPr>
        <w:t>mai 2019</w:t>
      </w:r>
      <w:r w:rsidR="00AF56AC" w:rsidRPr="006E64E1">
        <w:rPr>
          <w:b/>
          <w:sz w:val="20"/>
          <w:lang w:val="fr-CA"/>
        </w:rPr>
        <w:t xml:space="preserve"> r.</w:t>
      </w:r>
    </w:p>
    <w:p w14:paraId="73DAA2E4" w14:textId="77777777" w:rsidR="00AF56AC" w:rsidRPr="006E64E1" w:rsidRDefault="00C07716" w:rsidP="00AF56AC">
      <w:pPr>
        <w:pStyle w:val="BodyTextIndent"/>
        <w:ind w:left="0" w:right="-284"/>
        <w:rPr>
          <w:b/>
          <w:sz w:val="20"/>
          <w:lang w:val="fr-CA"/>
        </w:rPr>
      </w:pPr>
      <w:r w:rsidRPr="006E64E1">
        <w:rPr>
          <w:sz w:val="20"/>
          <w:lang w:val="fr-CA"/>
        </w:rPr>
        <w:t xml:space="preserve">Informations complémentaires </w:t>
      </w:r>
      <w:r w:rsidR="00AF56AC" w:rsidRPr="006E64E1">
        <w:rPr>
          <w:sz w:val="20"/>
          <w:lang w:val="fr-CA"/>
        </w:rPr>
        <w:t xml:space="preserve">  : </w:t>
      </w:r>
      <w:hyperlink r:id="rId15" w:history="1">
        <w:r w:rsidR="00AF56AC" w:rsidRPr="006E64E1">
          <w:rPr>
            <w:rStyle w:val="Hyperlink"/>
            <w:sz w:val="20"/>
            <w:lang w:val="fr-CA"/>
          </w:rPr>
          <w:t>www.marma.com.pl</w:t>
        </w:r>
      </w:hyperlink>
      <w:r w:rsidR="00AF56AC" w:rsidRPr="006E64E1">
        <w:rPr>
          <w:sz w:val="20"/>
          <w:lang w:val="fr-CA"/>
        </w:rPr>
        <w:t xml:space="preserve"> i </w:t>
      </w:r>
      <w:hyperlink r:id="rId16" w:history="1">
        <w:r w:rsidR="00AF56AC" w:rsidRPr="006E64E1">
          <w:rPr>
            <w:rStyle w:val="Hyperlink"/>
            <w:sz w:val="20"/>
            <w:lang w:val="fr-CA"/>
          </w:rPr>
          <w:t>www.dachowa.com.pl</w:t>
        </w:r>
      </w:hyperlink>
      <w:r w:rsidR="00AF56AC" w:rsidRPr="006E64E1">
        <w:rPr>
          <w:sz w:val="20"/>
          <w:lang w:val="fr-CA"/>
        </w:rPr>
        <w:t xml:space="preserve"> . </w:t>
      </w:r>
    </w:p>
    <w:p w14:paraId="25A80C86" w14:textId="77777777" w:rsidR="00AF56AC" w:rsidRPr="006E64E1" w:rsidRDefault="00AF56AC" w:rsidP="00AF56AC">
      <w:pPr>
        <w:pStyle w:val="WW-Tekstpodstawowy3"/>
        <w:ind w:right="-284"/>
        <w:jc w:val="both"/>
        <w:rPr>
          <w:bCs/>
          <w:sz w:val="18"/>
          <w:szCs w:val="18"/>
          <w:lang w:val="fr-CA"/>
        </w:rPr>
      </w:pPr>
    </w:p>
    <w:p w14:paraId="3AF548B9" w14:textId="77777777" w:rsidR="00AF56AC" w:rsidRPr="006E64E1" w:rsidRDefault="00AF56AC" w:rsidP="00AF56AC">
      <w:pPr>
        <w:pStyle w:val="WW-Tekstpodstawowy3"/>
        <w:ind w:right="-284"/>
        <w:jc w:val="both"/>
        <w:rPr>
          <w:bCs/>
          <w:sz w:val="18"/>
          <w:szCs w:val="18"/>
          <w:lang w:val="fr-CA"/>
        </w:rPr>
      </w:pPr>
    </w:p>
    <w:p w14:paraId="6EF3A517" w14:textId="77777777" w:rsidR="007115D8" w:rsidRPr="006E64E1" w:rsidRDefault="007115D8" w:rsidP="00C874D4">
      <w:pPr>
        <w:ind w:left="142"/>
        <w:rPr>
          <w:lang w:val="fr-CA"/>
        </w:rPr>
      </w:pPr>
    </w:p>
    <w:sectPr w:rsidR="007115D8" w:rsidRPr="006E64E1" w:rsidSect="00BE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E2B61" w14:textId="77777777" w:rsidR="007F1859" w:rsidRDefault="007F1859" w:rsidP="00732170">
      <w:pPr>
        <w:spacing w:after="0" w:line="240" w:lineRule="auto"/>
      </w:pPr>
      <w:r>
        <w:separator/>
      </w:r>
    </w:p>
  </w:endnote>
  <w:endnote w:type="continuationSeparator" w:id="0">
    <w:p w14:paraId="716F9D80" w14:textId="77777777" w:rsidR="007F1859" w:rsidRDefault="007F1859" w:rsidP="0073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7F5A3" w14:textId="77777777" w:rsidR="007F1859" w:rsidRDefault="007F1859" w:rsidP="00732170">
      <w:pPr>
        <w:spacing w:after="0" w:line="240" w:lineRule="auto"/>
      </w:pPr>
      <w:r>
        <w:separator/>
      </w:r>
    </w:p>
  </w:footnote>
  <w:footnote w:type="continuationSeparator" w:id="0">
    <w:p w14:paraId="2EEE6DF9" w14:textId="77777777" w:rsidR="007F1859" w:rsidRDefault="007F1859" w:rsidP="0073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zał" style="width:3.75pt;height:3.75pt;visibility:visible;mso-wrap-style:square" o:bullet="t">
        <v:imagedata r:id="rId1" o:title="zał"/>
      </v:shape>
    </w:pict>
  </w:numPicBullet>
  <w:abstractNum w:abstractNumId="0" w15:restartNumberingAfterBreak="0">
    <w:nsid w:val="02773665"/>
    <w:multiLevelType w:val="hybridMultilevel"/>
    <w:tmpl w:val="3A8EE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26A4"/>
    <w:multiLevelType w:val="multilevel"/>
    <w:tmpl w:val="11AAF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45080C"/>
    <w:multiLevelType w:val="hybridMultilevel"/>
    <w:tmpl w:val="35E2A3C6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8DE"/>
    <w:multiLevelType w:val="hybridMultilevel"/>
    <w:tmpl w:val="E2A443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F3128"/>
    <w:multiLevelType w:val="hybridMultilevel"/>
    <w:tmpl w:val="1C703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356F"/>
    <w:multiLevelType w:val="hybridMultilevel"/>
    <w:tmpl w:val="6D086C82"/>
    <w:lvl w:ilvl="0" w:tplc="3578BD3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632A"/>
    <w:multiLevelType w:val="hybridMultilevel"/>
    <w:tmpl w:val="63AAD7F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175A"/>
    <w:multiLevelType w:val="hybridMultilevel"/>
    <w:tmpl w:val="0C683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166F"/>
    <w:multiLevelType w:val="hybridMultilevel"/>
    <w:tmpl w:val="8D5202A2"/>
    <w:lvl w:ilvl="0" w:tplc="289EA7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5F47"/>
    <w:multiLevelType w:val="hybridMultilevel"/>
    <w:tmpl w:val="E2B61696"/>
    <w:lvl w:ilvl="0" w:tplc="0192823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1E8762F"/>
    <w:multiLevelType w:val="hybridMultilevel"/>
    <w:tmpl w:val="D1AAE1F0"/>
    <w:lvl w:ilvl="0" w:tplc="33A83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67371"/>
    <w:multiLevelType w:val="multilevel"/>
    <w:tmpl w:val="1E786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1A1DA0"/>
    <w:multiLevelType w:val="multilevel"/>
    <w:tmpl w:val="B92C7A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D244ED"/>
    <w:multiLevelType w:val="hybridMultilevel"/>
    <w:tmpl w:val="F8B60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5D5B"/>
    <w:multiLevelType w:val="hybridMultilevel"/>
    <w:tmpl w:val="594C2C04"/>
    <w:lvl w:ilvl="0" w:tplc="F60CDEC8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fr-CA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D4DB5"/>
    <w:multiLevelType w:val="hybridMultilevel"/>
    <w:tmpl w:val="8D6C0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F73C4"/>
    <w:multiLevelType w:val="hybridMultilevel"/>
    <w:tmpl w:val="F5BCCA22"/>
    <w:lvl w:ilvl="0" w:tplc="4D3A0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2F768A"/>
    <w:multiLevelType w:val="hybridMultilevel"/>
    <w:tmpl w:val="AF04C40C"/>
    <w:lvl w:ilvl="0" w:tplc="A078B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C4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85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27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8D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8F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47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F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07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0374644"/>
    <w:multiLevelType w:val="multilevel"/>
    <w:tmpl w:val="BE5EAD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B36D30"/>
    <w:multiLevelType w:val="hybridMultilevel"/>
    <w:tmpl w:val="A4980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71783"/>
    <w:multiLevelType w:val="multilevel"/>
    <w:tmpl w:val="7F569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751436"/>
    <w:multiLevelType w:val="hybridMultilevel"/>
    <w:tmpl w:val="01521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36FE6"/>
    <w:multiLevelType w:val="hybridMultilevel"/>
    <w:tmpl w:val="F7B8183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42581"/>
    <w:multiLevelType w:val="hybridMultilevel"/>
    <w:tmpl w:val="FD1E2C06"/>
    <w:lvl w:ilvl="0" w:tplc="95A6842C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807CCB"/>
    <w:multiLevelType w:val="multilevel"/>
    <w:tmpl w:val="7528E7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5" w15:restartNumberingAfterBreak="0">
    <w:nsid w:val="64D458E2"/>
    <w:multiLevelType w:val="hybridMultilevel"/>
    <w:tmpl w:val="ACBC3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D17C1"/>
    <w:multiLevelType w:val="hybridMultilevel"/>
    <w:tmpl w:val="FE9401AE"/>
    <w:lvl w:ilvl="0" w:tplc="5F048C46">
      <w:start w:val="1"/>
      <w:numFmt w:val="ordinal"/>
      <w:lvlText w:val="%1"/>
      <w:lvlJc w:val="left"/>
      <w:pPr>
        <w:tabs>
          <w:tab w:val="num" w:pos="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746036"/>
    <w:multiLevelType w:val="hybridMultilevel"/>
    <w:tmpl w:val="A0AC9274"/>
    <w:lvl w:ilvl="0" w:tplc="79D44C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25"/>
  </w:num>
  <w:num w:numId="7">
    <w:abstractNumId w:val="21"/>
  </w:num>
  <w:num w:numId="8">
    <w:abstractNumId w:val="15"/>
  </w:num>
  <w:num w:numId="9">
    <w:abstractNumId w:val="24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7"/>
  </w:num>
  <w:num w:numId="13">
    <w:abstractNumId w:val="18"/>
  </w:num>
  <w:num w:numId="14">
    <w:abstractNumId w:val="20"/>
  </w:num>
  <w:num w:numId="15">
    <w:abstractNumId w:val="11"/>
  </w:num>
  <w:num w:numId="16">
    <w:abstractNumId w:val="26"/>
  </w:num>
  <w:num w:numId="17">
    <w:abstractNumId w:val="5"/>
  </w:num>
  <w:num w:numId="18">
    <w:abstractNumId w:val="2"/>
  </w:num>
  <w:num w:numId="19">
    <w:abstractNumId w:val="13"/>
  </w:num>
  <w:num w:numId="20">
    <w:abstractNumId w:val="8"/>
  </w:num>
  <w:num w:numId="21">
    <w:abstractNumId w:val="14"/>
  </w:num>
  <w:num w:numId="22">
    <w:abstractNumId w:val="17"/>
  </w:num>
  <w:num w:numId="23">
    <w:abstractNumId w:val="22"/>
  </w:num>
  <w:num w:numId="24">
    <w:abstractNumId w:val="9"/>
  </w:num>
  <w:num w:numId="25">
    <w:abstractNumId w:val="16"/>
  </w:num>
  <w:num w:numId="26">
    <w:abstractNumId w:val="19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0A"/>
    <w:rsid w:val="00000A9B"/>
    <w:rsid w:val="0000719D"/>
    <w:rsid w:val="00013C9A"/>
    <w:rsid w:val="00022AAD"/>
    <w:rsid w:val="00030908"/>
    <w:rsid w:val="000336C8"/>
    <w:rsid w:val="00037AF5"/>
    <w:rsid w:val="000419DA"/>
    <w:rsid w:val="000642F4"/>
    <w:rsid w:val="00081A49"/>
    <w:rsid w:val="00082DAA"/>
    <w:rsid w:val="00084D3D"/>
    <w:rsid w:val="00087BFB"/>
    <w:rsid w:val="00095B2D"/>
    <w:rsid w:val="00096374"/>
    <w:rsid w:val="000A7E38"/>
    <w:rsid w:val="000B6675"/>
    <w:rsid w:val="000C0954"/>
    <w:rsid w:val="000C1E31"/>
    <w:rsid w:val="000E152D"/>
    <w:rsid w:val="000F24CC"/>
    <w:rsid w:val="00102257"/>
    <w:rsid w:val="001049EE"/>
    <w:rsid w:val="00111CB8"/>
    <w:rsid w:val="0012065C"/>
    <w:rsid w:val="00120D4A"/>
    <w:rsid w:val="00123C42"/>
    <w:rsid w:val="00124599"/>
    <w:rsid w:val="00131DB9"/>
    <w:rsid w:val="001328E3"/>
    <w:rsid w:val="001370E5"/>
    <w:rsid w:val="00142EE2"/>
    <w:rsid w:val="0014613C"/>
    <w:rsid w:val="00152AD0"/>
    <w:rsid w:val="001551F0"/>
    <w:rsid w:val="00157528"/>
    <w:rsid w:val="0016118A"/>
    <w:rsid w:val="00162F7D"/>
    <w:rsid w:val="001673AE"/>
    <w:rsid w:val="00170625"/>
    <w:rsid w:val="001769C9"/>
    <w:rsid w:val="00191BAD"/>
    <w:rsid w:val="001A0009"/>
    <w:rsid w:val="001A0B28"/>
    <w:rsid w:val="001B1EA2"/>
    <w:rsid w:val="001B42D3"/>
    <w:rsid w:val="001C0672"/>
    <w:rsid w:val="001C6155"/>
    <w:rsid w:val="001D6D97"/>
    <w:rsid w:val="001E4062"/>
    <w:rsid w:val="001F07C2"/>
    <w:rsid w:val="00203C86"/>
    <w:rsid w:val="0020676F"/>
    <w:rsid w:val="00212D05"/>
    <w:rsid w:val="00233EFD"/>
    <w:rsid w:val="00233F93"/>
    <w:rsid w:val="00234E61"/>
    <w:rsid w:val="00237F1D"/>
    <w:rsid w:val="00240C58"/>
    <w:rsid w:val="002431E2"/>
    <w:rsid w:val="002431EB"/>
    <w:rsid w:val="00252D38"/>
    <w:rsid w:val="00260AD4"/>
    <w:rsid w:val="00265FD0"/>
    <w:rsid w:val="002813EF"/>
    <w:rsid w:val="00283A93"/>
    <w:rsid w:val="002921B7"/>
    <w:rsid w:val="00294E5A"/>
    <w:rsid w:val="002A3173"/>
    <w:rsid w:val="002A5D27"/>
    <w:rsid w:val="002B59EF"/>
    <w:rsid w:val="002B5FB3"/>
    <w:rsid w:val="002C291A"/>
    <w:rsid w:val="002C344B"/>
    <w:rsid w:val="002C535C"/>
    <w:rsid w:val="002C73B7"/>
    <w:rsid w:val="002F177A"/>
    <w:rsid w:val="002F3DBF"/>
    <w:rsid w:val="002F435D"/>
    <w:rsid w:val="002F5F10"/>
    <w:rsid w:val="002F65AE"/>
    <w:rsid w:val="003005A2"/>
    <w:rsid w:val="0032328D"/>
    <w:rsid w:val="003304E8"/>
    <w:rsid w:val="00337C14"/>
    <w:rsid w:val="003402EB"/>
    <w:rsid w:val="003445CD"/>
    <w:rsid w:val="00350FF1"/>
    <w:rsid w:val="003525D5"/>
    <w:rsid w:val="00352F6C"/>
    <w:rsid w:val="00357E53"/>
    <w:rsid w:val="003649F8"/>
    <w:rsid w:val="003663D7"/>
    <w:rsid w:val="00386C32"/>
    <w:rsid w:val="003A36FB"/>
    <w:rsid w:val="003A6624"/>
    <w:rsid w:val="003B0070"/>
    <w:rsid w:val="003C033D"/>
    <w:rsid w:val="003C1C8B"/>
    <w:rsid w:val="003D2BDA"/>
    <w:rsid w:val="003D5AA4"/>
    <w:rsid w:val="003E02F3"/>
    <w:rsid w:val="003E6F47"/>
    <w:rsid w:val="00402798"/>
    <w:rsid w:val="004038FE"/>
    <w:rsid w:val="00404B32"/>
    <w:rsid w:val="004157CA"/>
    <w:rsid w:val="00417D30"/>
    <w:rsid w:val="00420C20"/>
    <w:rsid w:val="0044589C"/>
    <w:rsid w:val="00451A5D"/>
    <w:rsid w:val="00475A4B"/>
    <w:rsid w:val="00483E4D"/>
    <w:rsid w:val="00484BF8"/>
    <w:rsid w:val="00496A28"/>
    <w:rsid w:val="004A425A"/>
    <w:rsid w:val="004A6A89"/>
    <w:rsid w:val="004B699D"/>
    <w:rsid w:val="004C08DF"/>
    <w:rsid w:val="004E6218"/>
    <w:rsid w:val="004F1BEF"/>
    <w:rsid w:val="004F4347"/>
    <w:rsid w:val="004F7A53"/>
    <w:rsid w:val="00506131"/>
    <w:rsid w:val="00513CBE"/>
    <w:rsid w:val="00517EB5"/>
    <w:rsid w:val="00520222"/>
    <w:rsid w:val="0052458F"/>
    <w:rsid w:val="00524AE5"/>
    <w:rsid w:val="005270BE"/>
    <w:rsid w:val="0053032B"/>
    <w:rsid w:val="0053762D"/>
    <w:rsid w:val="005451FB"/>
    <w:rsid w:val="00547D35"/>
    <w:rsid w:val="00556C81"/>
    <w:rsid w:val="005643FC"/>
    <w:rsid w:val="005674CE"/>
    <w:rsid w:val="00581D5B"/>
    <w:rsid w:val="005916BB"/>
    <w:rsid w:val="005A6F67"/>
    <w:rsid w:val="005B05B8"/>
    <w:rsid w:val="00601267"/>
    <w:rsid w:val="0060558F"/>
    <w:rsid w:val="00605923"/>
    <w:rsid w:val="0061461C"/>
    <w:rsid w:val="006158F2"/>
    <w:rsid w:val="006218FD"/>
    <w:rsid w:val="00647AC6"/>
    <w:rsid w:val="00665B5E"/>
    <w:rsid w:val="00670A20"/>
    <w:rsid w:val="00682320"/>
    <w:rsid w:val="006926C9"/>
    <w:rsid w:val="006A0F17"/>
    <w:rsid w:val="006A7B92"/>
    <w:rsid w:val="006A7C1F"/>
    <w:rsid w:val="006B4155"/>
    <w:rsid w:val="006B5D70"/>
    <w:rsid w:val="006B6365"/>
    <w:rsid w:val="006C691C"/>
    <w:rsid w:val="006C7368"/>
    <w:rsid w:val="006E14BD"/>
    <w:rsid w:val="006E55EA"/>
    <w:rsid w:val="006E62B9"/>
    <w:rsid w:val="006E64E1"/>
    <w:rsid w:val="006F1F8C"/>
    <w:rsid w:val="006F341A"/>
    <w:rsid w:val="0070471B"/>
    <w:rsid w:val="007056E7"/>
    <w:rsid w:val="0070775F"/>
    <w:rsid w:val="007110DE"/>
    <w:rsid w:val="007115D8"/>
    <w:rsid w:val="00722252"/>
    <w:rsid w:val="00724CC3"/>
    <w:rsid w:val="00727E72"/>
    <w:rsid w:val="00731393"/>
    <w:rsid w:val="00732170"/>
    <w:rsid w:val="0073511B"/>
    <w:rsid w:val="00736588"/>
    <w:rsid w:val="007378E9"/>
    <w:rsid w:val="00747B71"/>
    <w:rsid w:val="00760A2D"/>
    <w:rsid w:val="007634E9"/>
    <w:rsid w:val="00773E38"/>
    <w:rsid w:val="00776FF0"/>
    <w:rsid w:val="00782C13"/>
    <w:rsid w:val="00784C32"/>
    <w:rsid w:val="00787378"/>
    <w:rsid w:val="007A70D4"/>
    <w:rsid w:val="007B364F"/>
    <w:rsid w:val="007D0B01"/>
    <w:rsid w:val="007D499C"/>
    <w:rsid w:val="007E1D0A"/>
    <w:rsid w:val="007E3595"/>
    <w:rsid w:val="007E3E38"/>
    <w:rsid w:val="007E47B4"/>
    <w:rsid w:val="007F1859"/>
    <w:rsid w:val="007F1F6D"/>
    <w:rsid w:val="007F2CAA"/>
    <w:rsid w:val="007F5A9E"/>
    <w:rsid w:val="007F5BE3"/>
    <w:rsid w:val="00803B92"/>
    <w:rsid w:val="00812943"/>
    <w:rsid w:val="00814F2F"/>
    <w:rsid w:val="008353A1"/>
    <w:rsid w:val="00840146"/>
    <w:rsid w:val="008447DE"/>
    <w:rsid w:val="00844F4F"/>
    <w:rsid w:val="00845E6E"/>
    <w:rsid w:val="008637CF"/>
    <w:rsid w:val="008944A4"/>
    <w:rsid w:val="008A53C7"/>
    <w:rsid w:val="008B5AE0"/>
    <w:rsid w:val="008D0B5F"/>
    <w:rsid w:val="008E3404"/>
    <w:rsid w:val="008E4033"/>
    <w:rsid w:val="008E7F5C"/>
    <w:rsid w:val="008F0195"/>
    <w:rsid w:val="008F0DC3"/>
    <w:rsid w:val="009002C6"/>
    <w:rsid w:val="009110D0"/>
    <w:rsid w:val="0091153B"/>
    <w:rsid w:val="00921500"/>
    <w:rsid w:val="00925701"/>
    <w:rsid w:val="009301C9"/>
    <w:rsid w:val="0093121E"/>
    <w:rsid w:val="00933A06"/>
    <w:rsid w:val="00936433"/>
    <w:rsid w:val="00937B01"/>
    <w:rsid w:val="00946E96"/>
    <w:rsid w:val="00957929"/>
    <w:rsid w:val="00965356"/>
    <w:rsid w:val="00985616"/>
    <w:rsid w:val="0098604F"/>
    <w:rsid w:val="00990385"/>
    <w:rsid w:val="009916B4"/>
    <w:rsid w:val="009921CE"/>
    <w:rsid w:val="00992857"/>
    <w:rsid w:val="00996EFD"/>
    <w:rsid w:val="009A6A39"/>
    <w:rsid w:val="009B1A73"/>
    <w:rsid w:val="009C0F6D"/>
    <w:rsid w:val="009C231A"/>
    <w:rsid w:val="009C598B"/>
    <w:rsid w:val="009C5F16"/>
    <w:rsid w:val="009D43D5"/>
    <w:rsid w:val="009D61A4"/>
    <w:rsid w:val="009D67E3"/>
    <w:rsid w:val="009E09B8"/>
    <w:rsid w:val="009E4C28"/>
    <w:rsid w:val="009E629F"/>
    <w:rsid w:val="009F17FC"/>
    <w:rsid w:val="009F78D8"/>
    <w:rsid w:val="00A069DC"/>
    <w:rsid w:val="00A12B66"/>
    <w:rsid w:val="00A12BBD"/>
    <w:rsid w:val="00A14E02"/>
    <w:rsid w:val="00A327D2"/>
    <w:rsid w:val="00A33F64"/>
    <w:rsid w:val="00A55BB7"/>
    <w:rsid w:val="00A60059"/>
    <w:rsid w:val="00A9617B"/>
    <w:rsid w:val="00AB4018"/>
    <w:rsid w:val="00AB52D6"/>
    <w:rsid w:val="00AC1A8A"/>
    <w:rsid w:val="00AC451E"/>
    <w:rsid w:val="00AC7AC1"/>
    <w:rsid w:val="00AD47ED"/>
    <w:rsid w:val="00AE667A"/>
    <w:rsid w:val="00AF1707"/>
    <w:rsid w:val="00AF56AC"/>
    <w:rsid w:val="00AF7CCD"/>
    <w:rsid w:val="00B12412"/>
    <w:rsid w:val="00B12F7C"/>
    <w:rsid w:val="00B14741"/>
    <w:rsid w:val="00B216EB"/>
    <w:rsid w:val="00B24758"/>
    <w:rsid w:val="00B3417C"/>
    <w:rsid w:val="00B35B7B"/>
    <w:rsid w:val="00B448FB"/>
    <w:rsid w:val="00B56DE3"/>
    <w:rsid w:val="00B60818"/>
    <w:rsid w:val="00B75F42"/>
    <w:rsid w:val="00B81DF4"/>
    <w:rsid w:val="00B87850"/>
    <w:rsid w:val="00B934F7"/>
    <w:rsid w:val="00BA2109"/>
    <w:rsid w:val="00BA46AA"/>
    <w:rsid w:val="00BA5B2C"/>
    <w:rsid w:val="00BB4EF4"/>
    <w:rsid w:val="00BB5B4A"/>
    <w:rsid w:val="00BD0652"/>
    <w:rsid w:val="00BD6EB1"/>
    <w:rsid w:val="00BE1F11"/>
    <w:rsid w:val="00BE2DC6"/>
    <w:rsid w:val="00BE3D11"/>
    <w:rsid w:val="00BE4385"/>
    <w:rsid w:val="00BE5275"/>
    <w:rsid w:val="00BE5F15"/>
    <w:rsid w:val="00BF36EA"/>
    <w:rsid w:val="00BF433E"/>
    <w:rsid w:val="00C00944"/>
    <w:rsid w:val="00C07716"/>
    <w:rsid w:val="00C1544E"/>
    <w:rsid w:val="00C26769"/>
    <w:rsid w:val="00C3512A"/>
    <w:rsid w:val="00C37A29"/>
    <w:rsid w:val="00C4754D"/>
    <w:rsid w:val="00C54D90"/>
    <w:rsid w:val="00C61168"/>
    <w:rsid w:val="00C72F11"/>
    <w:rsid w:val="00C77DC9"/>
    <w:rsid w:val="00C874D4"/>
    <w:rsid w:val="00C9378A"/>
    <w:rsid w:val="00C9709A"/>
    <w:rsid w:val="00CA04CC"/>
    <w:rsid w:val="00CB1109"/>
    <w:rsid w:val="00CB7259"/>
    <w:rsid w:val="00CC1627"/>
    <w:rsid w:val="00CC376A"/>
    <w:rsid w:val="00CC43AA"/>
    <w:rsid w:val="00CF0E23"/>
    <w:rsid w:val="00D22C3E"/>
    <w:rsid w:val="00D23C06"/>
    <w:rsid w:val="00D24725"/>
    <w:rsid w:val="00D36055"/>
    <w:rsid w:val="00D3681D"/>
    <w:rsid w:val="00D36DFC"/>
    <w:rsid w:val="00D653BE"/>
    <w:rsid w:val="00D83C41"/>
    <w:rsid w:val="00D84242"/>
    <w:rsid w:val="00DA2760"/>
    <w:rsid w:val="00DA65EB"/>
    <w:rsid w:val="00DB5830"/>
    <w:rsid w:val="00DC7DC5"/>
    <w:rsid w:val="00DF051B"/>
    <w:rsid w:val="00DF2203"/>
    <w:rsid w:val="00E17341"/>
    <w:rsid w:val="00E31456"/>
    <w:rsid w:val="00E321EA"/>
    <w:rsid w:val="00E351DA"/>
    <w:rsid w:val="00E36DF8"/>
    <w:rsid w:val="00E400BA"/>
    <w:rsid w:val="00E522C1"/>
    <w:rsid w:val="00E526CE"/>
    <w:rsid w:val="00E71F7C"/>
    <w:rsid w:val="00E73586"/>
    <w:rsid w:val="00E76DA7"/>
    <w:rsid w:val="00E77FF4"/>
    <w:rsid w:val="00E81741"/>
    <w:rsid w:val="00EA29F4"/>
    <w:rsid w:val="00EA3FEE"/>
    <w:rsid w:val="00EA7172"/>
    <w:rsid w:val="00EC219A"/>
    <w:rsid w:val="00EC3163"/>
    <w:rsid w:val="00EC4585"/>
    <w:rsid w:val="00EC5826"/>
    <w:rsid w:val="00ED05ED"/>
    <w:rsid w:val="00ED521D"/>
    <w:rsid w:val="00ED5B60"/>
    <w:rsid w:val="00EF5AF6"/>
    <w:rsid w:val="00EF662B"/>
    <w:rsid w:val="00F07615"/>
    <w:rsid w:val="00F10258"/>
    <w:rsid w:val="00F1115D"/>
    <w:rsid w:val="00F125F2"/>
    <w:rsid w:val="00F133A0"/>
    <w:rsid w:val="00F21CDA"/>
    <w:rsid w:val="00F337BC"/>
    <w:rsid w:val="00F37CE1"/>
    <w:rsid w:val="00F41884"/>
    <w:rsid w:val="00F44AA7"/>
    <w:rsid w:val="00F504ED"/>
    <w:rsid w:val="00F527A8"/>
    <w:rsid w:val="00F63516"/>
    <w:rsid w:val="00F75696"/>
    <w:rsid w:val="00F91AE6"/>
    <w:rsid w:val="00F94E8D"/>
    <w:rsid w:val="00FA226D"/>
    <w:rsid w:val="00FA510A"/>
    <w:rsid w:val="00FB1CFA"/>
    <w:rsid w:val="00FC1349"/>
    <w:rsid w:val="00FC1CDE"/>
    <w:rsid w:val="00FC5759"/>
    <w:rsid w:val="00FD2515"/>
    <w:rsid w:val="00FE21C5"/>
    <w:rsid w:val="00FE7426"/>
    <w:rsid w:val="00FF3369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0034E2"/>
  <w15:docId w15:val="{3BF85675-9DE3-4AF3-B082-3AAC4574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1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0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3217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2170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321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7C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7C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CF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AB52D6"/>
    <w:rPr>
      <w:b/>
      <w:bCs/>
      <w:i w:val="0"/>
      <w:iCs w:val="0"/>
    </w:rPr>
  </w:style>
  <w:style w:type="paragraph" w:styleId="BodyText">
    <w:name w:val="Body Text"/>
    <w:basedOn w:val="Normal"/>
    <w:link w:val="BodyTextChar"/>
    <w:rsid w:val="002B5FB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rsid w:val="002B5FB3"/>
    <w:rPr>
      <w:rFonts w:ascii="Arial" w:eastAsia="Times New Roman" w:hAnsi="Arial"/>
      <w:sz w:val="24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0F2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51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12A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basedOn w:val="DefaultParagraphFont"/>
    <w:unhideWhenUsed/>
    <w:rsid w:val="003304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2B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2B66"/>
    <w:rPr>
      <w:sz w:val="22"/>
      <w:szCs w:val="22"/>
      <w:lang w:eastAsia="en-US"/>
    </w:rPr>
  </w:style>
  <w:style w:type="paragraph" w:customStyle="1" w:styleId="WW-Tekstpodstawowy3">
    <w:name w:val="WW-Tekst podstawowy 3"/>
    <w:basedOn w:val="Normal"/>
    <w:rsid w:val="00A12B66"/>
    <w:pPr>
      <w:suppressAutoHyphens/>
      <w:spacing w:after="0" w:line="240" w:lineRule="auto"/>
    </w:pPr>
    <w:rPr>
      <w:rFonts w:ascii="Arial" w:eastAsia="Times New Roman" w:hAnsi="Arial"/>
      <w:b/>
      <w:szCs w:val="20"/>
      <w:lang w:eastAsia="pl-PL"/>
    </w:rPr>
  </w:style>
  <w:style w:type="table" w:styleId="TableGrid">
    <w:name w:val="Table Grid"/>
    <w:basedOn w:val="TableNormal"/>
    <w:uiPriority w:val="59"/>
    <w:rsid w:val="00CC43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image" Target="media/image7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tif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achowa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hyperlink" Target="http://www.marma.com.pl" TargetMode="Externa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4694</CharactersWithSpaces>
  <SharedDoc>false</SharedDoc>
  <HLinks>
    <vt:vector size="18" baseType="variant"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http://www.velux.pl/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http://www.fakro.pl/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Mircea Bratianu</cp:lastModifiedBy>
  <cp:revision>2</cp:revision>
  <cp:lastPrinted>2018-08-03T14:16:00Z</cp:lastPrinted>
  <dcterms:created xsi:type="dcterms:W3CDTF">2019-08-18T13:54:00Z</dcterms:created>
  <dcterms:modified xsi:type="dcterms:W3CDTF">2019-08-18T13:54:00Z</dcterms:modified>
</cp:coreProperties>
</file>