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E3" w:rsidRDefault="00981057" w:rsidP="00F67DC8">
      <w:pPr>
        <w:rPr>
          <w:rFonts w:ascii="Arial Black" w:hAnsi="Arial Black"/>
          <w:lang w:val="fr-CA"/>
        </w:rPr>
      </w:pPr>
      <w:r w:rsidRPr="003968E3">
        <w:rPr>
          <w:rFonts w:ascii="Arial Black" w:hAnsi="Arial Black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2B0B5AE" wp14:editId="7036879C">
            <wp:simplePos x="0" y="0"/>
            <wp:positionH relativeFrom="margin">
              <wp:align>right</wp:align>
            </wp:positionH>
            <wp:positionV relativeFrom="margin">
              <wp:posOffset>52705</wp:posOffset>
            </wp:positionV>
            <wp:extent cx="2466975" cy="428625"/>
            <wp:effectExtent l="19050" t="0" r="9525" b="0"/>
            <wp:wrapSquare wrapText="bothSides"/>
            <wp:docPr id="3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2F4" w:rsidRPr="003968E3">
        <w:rPr>
          <w:rFonts w:ascii="Arial Black" w:hAnsi="Arial Black"/>
          <w:lang w:val="fr-CA"/>
        </w:rPr>
        <w:t>INSTRUCTION</w:t>
      </w:r>
      <w:r w:rsidR="00F67DC8" w:rsidRPr="003968E3">
        <w:rPr>
          <w:rFonts w:ascii="Arial Black" w:hAnsi="Arial Black"/>
          <w:lang w:val="fr-CA"/>
        </w:rPr>
        <w:t xml:space="preserve"> </w:t>
      </w:r>
      <w:r w:rsidR="003968E3" w:rsidRPr="003968E3">
        <w:rPr>
          <w:rFonts w:ascii="Arial Black" w:hAnsi="Arial Black"/>
          <w:lang w:val="fr-CA"/>
        </w:rPr>
        <w:t xml:space="preserve">4, </w:t>
      </w:r>
    </w:p>
    <w:p w:rsidR="00F67DC8" w:rsidRPr="003968E3" w:rsidRDefault="003968E3" w:rsidP="00F67DC8">
      <w:pPr>
        <w:rPr>
          <w:rFonts w:ascii="Arial Black" w:hAnsi="Arial Black"/>
          <w:color w:val="0070C0"/>
          <w:lang w:val="fr-CA"/>
        </w:rPr>
      </w:pPr>
      <w:r w:rsidRPr="003968E3">
        <w:rPr>
          <w:rFonts w:ascii="Arial Black" w:hAnsi="Arial Black"/>
          <w:color w:val="0070C0"/>
          <w:lang w:val="fr-CA"/>
        </w:rPr>
        <w:t>INSTALLATION</w:t>
      </w:r>
      <w:r w:rsidR="00BD62F4" w:rsidRPr="003968E3">
        <w:rPr>
          <w:rFonts w:ascii="Arial Black" w:hAnsi="Arial Black"/>
          <w:color w:val="0070C0"/>
          <w:lang w:val="fr-CA"/>
        </w:rPr>
        <w:t xml:space="preserve"> DES MEMBRANES</w:t>
      </w:r>
      <w:r w:rsidR="00176981">
        <w:rPr>
          <w:rFonts w:ascii="Arial Black" w:hAnsi="Arial Black"/>
          <w:color w:val="0070C0"/>
          <w:lang w:val="fr-CA"/>
        </w:rPr>
        <w:t xml:space="preserve"> À </w:t>
      </w:r>
      <w:r w:rsidR="00BD62F4" w:rsidRPr="003968E3">
        <w:rPr>
          <w:rFonts w:ascii="Arial Black" w:hAnsi="Arial Black"/>
          <w:color w:val="0070C0"/>
          <w:lang w:val="fr-CA"/>
        </w:rPr>
        <w:t xml:space="preserve">HAUTE </w:t>
      </w:r>
      <w:r w:rsidRPr="003968E3">
        <w:rPr>
          <w:rFonts w:ascii="Arial Black" w:hAnsi="Arial Black"/>
          <w:color w:val="0070C0"/>
          <w:lang w:val="fr-CA"/>
        </w:rPr>
        <w:t>PERMÉABILITÉ</w:t>
      </w:r>
      <w:r w:rsidR="00176981">
        <w:rPr>
          <w:rFonts w:ascii="Arial Black" w:hAnsi="Arial Black"/>
          <w:color w:val="0070C0"/>
          <w:lang w:val="fr-CA"/>
        </w:rPr>
        <w:t xml:space="preserve"> À </w:t>
      </w:r>
      <w:r w:rsidR="00BD62F4" w:rsidRPr="003968E3">
        <w:rPr>
          <w:rFonts w:ascii="Arial Black" w:hAnsi="Arial Black"/>
          <w:color w:val="0070C0"/>
          <w:lang w:val="fr-CA"/>
        </w:rPr>
        <w:t xml:space="preserve">LA VAPEUR SUR LA </w:t>
      </w:r>
      <w:r w:rsidRPr="003968E3">
        <w:rPr>
          <w:rFonts w:ascii="Arial Black" w:hAnsi="Arial Black"/>
          <w:color w:val="0070C0"/>
          <w:lang w:val="fr-CA"/>
        </w:rPr>
        <w:t>DOUBLURE</w:t>
      </w:r>
      <w:r w:rsidR="00BD62F4" w:rsidRPr="003968E3">
        <w:rPr>
          <w:rFonts w:ascii="Arial Black" w:hAnsi="Arial Black"/>
          <w:color w:val="0070C0"/>
          <w:lang w:val="fr-CA"/>
        </w:rPr>
        <w:t xml:space="preserve"> DE </w:t>
      </w:r>
      <w:r w:rsidRPr="003968E3">
        <w:rPr>
          <w:rFonts w:ascii="Arial Black" w:hAnsi="Arial Black"/>
          <w:color w:val="0070C0"/>
          <w:lang w:val="fr-CA"/>
        </w:rPr>
        <w:t>PLANCHES,</w:t>
      </w:r>
      <w:r w:rsidR="00BD62F4" w:rsidRPr="003968E3">
        <w:rPr>
          <w:rFonts w:ascii="Arial Black" w:hAnsi="Arial Black"/>
          <w:color w:val="0070C0"/>
          <w:lang w:val="fr-CA"/>
        </w:rPr>
        <w:t xml:space="preserve"> COMME ISOLATION DU </w:t>
      </w:r>
      <w:r w:rsidRPr="003968E3">
        <w:rPr>
          <w:rFonts w:ascii="Arial Black" w:hAnsi="Arial Black"/>
          <w:color w:val="0070C0"/>
          <w:lang w:val="fr-CA"/>
        </w:rPr>
        <w:t>REVÊTEMENT</w:t>
      </w:r>
      <w:r w:rsidR="00BD62F4" w:rsidRPr="003968E3">
        <w:rPr>
          <w:rFonts w:ascii="Arial Black" w:hAnsi="Arial Black"/>
          <w:color w:val="0070C0"/>
          <w:lang w:val="fr-CA"/>
        </w:rPr>
        <w:t xml:space="preserve"> FIXE AU LATTES</w:t>
      </w:r>
      <w:r w:rsidR="00F67DC8" w:rsidRPr="003968E3">
        <w:rPr>
          <w:rFonts w:ascii="Arial Black" w:hAnsi="Arial Black" w:cs="Arial"/>
          <w:color w:val="0070C0"/>
          <w:lang w:val="fr-CA"/>
        </w:rPr>
        <w:t>.</w:t>
      </w:r>
    </w:p>
    <w:p w:rsidR="00F67DC8" w:rsidRPr="003968E3" w:rsidRDefault="00BD62F4" w:rsidP="00303365">
      <w:pPr>
        <w:pStyle w:val="WW-Tekstpodstawowy3"/>
        <w:jc w:val="both"/>
        <w:rPr>
          <w:b w:val="0"/>
          <w:sz w:val="20"/>
          <w:lang w:val="fr-CA"/>
        </w:rPr>
      </w:pPr>
      <w:r w:rsidRPr="003968E3">
        <w:rPr>
          <w:b w:val="0"/>
          <w:bCs/>
          <w:sz w:val="20"/>
          <w:lang w:val="fr-CA"/>
        </w:rPr>
        <w:t>Les principes de base d’</w:t>
      </w:r>
      <w:r w:rsidR="003968E3" w:rsidRPr="003968E3">
        <w:rPr>
          <w:b w:val="0"/>
          <w:bCs/>
          <w:sz w:val="20"/>
          <w:lang w:val="fr-CA"/>
        </w:rPr>
        <w:t>installation</w:t>
      </w:r>
      <w:r w:rsidRPr="003968E3">
        <w:rPr>
          <w:b w:val="0"/>
          <w:bCs/>
          <w:sz w:val="20"/>
          <w:lang w:val="fr-CA"/>
        </w:rPr>
        <w:t xml:space="preserve"> des membranes à haute perméabilité, </w:t>
      </w:r>
      <w:r w:rsidR="003968E3" w:rsidRPr="003968E3">
        <w:rPr>
          <w:b w:val="0"/>
          <w:bCs/>
          <w:sz w:val="20"/>
          <w:lang w:val="fr-CA"/>
        </w:rPr>
        <w:t xml:space="preserve">appelées </w:t>
      </w:r>
      <w:r w:rsidR="003968E3" w:rsidRPr="003968E3">
        <w:rPr>
          <w:sz w:val="20"/>
          <w:lang w:val="fr-CA"/>
        </w:rPr>
        <w:t>„</w:t>
      </w:r>
      <w:r w:rsidR="00F67DC8" w:rsidRPr="003968E3">
        <w:rPr>
          <w:rFonts w:ascii="Arial Black" w:hAnsi="Arial Black"/>
          <w:sz w:val="20"/>
          <w:lang w:val="fr-CA"/>
        </w:rPr>
        <w:t>MWK</w:t>
      </w:r>
      <w:r w:rsidR="00F67DC8" w:rsidRPr="003968E3">
        <w:rPr>
          <w:sz w:val="20"/>
          <w:lang w:val="fr-CA"/>
        </w:rPr>
        <w:t xml:space="preserve">” </w:t>
      </w:r>
      <w:r w:rsidRPr="003968E3">
        <w:rPr>
          <w:rFonts w:cstheme="minorHAnsi"/>
          <w:b w:val="0"/>
          <w:sz w:val="20"/>
          <w:lang w:val="fr-CA"/>
        </w:rPr>
        <w:t>de</w:t>
      </w:r>
      <w:r w:rsidR="002A7375" w:rsidRPr="003968E3">
        <w:rPr>
          <w:rFonts w:cstheme="minorHAnsi"/>
          <w:b w:val="0"/>
          <w:sz w:val="20"/>
          <w:lang w:val="fr-CA"/>
        </w:rPr>
        <w:t xml:space="preserve"> DWU </w:t>
      </w:r>
      <w:r w:rsidR="00663356" w:rsidRPr="003968E3">
        <w:rPr>
          <w:rFonts w:cstheme="minorHAnsi"/>
          <w:sz w:val="20"/>
          <w:lang w:val="fr-CA"/>
        </w:rPr>
        <w:t>ty</w:t>
      </w:r>
      <w:r w:rsidRPr="003968E3">
        <w:rPr>
          <w:rFonts w:cstheme="minorHAnsi"/>
          <w:sz w:val="20"/>
          <w:lang w:val="fr-CA"/>
        </w:rPr>
        <w:t>p</w:t>
      </w:r>
      <w:r w:rsidR="00663356" w:rsidRPr="003968E3">
        <w:rPr>
          <w:rFonts w:cstheme="minorHAnsi"/>
          <w:sz w:val="20"/>
          <w:lang w:val="fr-CA"/>
        </w:rPr>
        <w:t>e</w:t>
      </w:r>
      <w:r w:rsidRPr="003968E3">
        <w:rPr>
          <w:rFonts w:cstheme="minorHAnsi"/>
          <w:sz w:val="20"/>
          <w:lang w:val="fr-CA"/>
        </w:rPr>
        <w:t xml:space="preserve"> </w:t>
      </w:r>
      <w:r w:rsidR="00663356" w:rsidRPr="003968E3">
        <w:rPr>
          <w:rFonts w:cstheme="minorHAnsi"/>
          <w:sz w:val="20"/>
          <w:lang w:val="fr-CA"/>
        </w:rPr>
        <w:t>120 – type</w:t>
      </w:r>
      <w:r w:rsidR="002A7375" w:rsidRPr="003968E3">
        <w:rPr>
          <w:rFonts w:cstheme="minorHAnsi"/>
          <w:sz w:val="20"/>
          <w:lang w:val="fr-CA"/>
        </w:rPr>
        <w:t xml:space="preserve"> 265</w:t>
      </w:r>
      <w:r w:rsidR="00F67DC8" w:rsidRPr="003968E3">
        <w:rPr>
          <w:sz w:val="20"/>
          <w:lang w:val="fr-CA"/>
        </w:rPr>
        <w:t>,</w:t>
      </w:r>
      <w:r w:rsidR="00F67DC8" w:rsidRPr="003968E3">
        <w:rPr>
          <w:b w:val="0"/>
          <w:sz w:val="20"/>
          <w:lang w:val="fr-CA"/>
        </w:rPr>
        <w:t xml:space="preserve"> </w:t>
      </w:r>
      <w:r w:rsidR="00663356" w:rsidRPr="003968E3">
        <w:rPr>
          <w:b w:val="0"/>
          <w:sz w:val="20"/>
          <w:lang w:val="fr-CA"/>
        </w:rPr>
        <w:t xml:space="preserve">sur la </w:t>
      </w:r>
      <w:r w:rsidR="003968E3" w:rsidRPr="003968E3">
        <w:rPr>
          <w:b w:val="0"/>
          <w:sz w:val="20"/>
          <w:lang w:val="fr-CA"/>
        </w:rPr>
        <w:t>doublure</w:t>
      </w:r>
      <w:r w:rsidRPr="003968E3">
        <w:rPr>
          <w:b w:val="0"/>
          <w:sz w:val="20"/>
          <w:lang w:val="fr-CA"/>
        </w:rPr>
        <w:t xml:space="preserve"> de </w:t>
      </w:r>
      <w:r w:rsidR="003968E3" w:rsidRPr="003968E3">
        <w:rPr>
          <w:b w:val="0"/>
          <w:sz w:val="20"/>
          <w:lang w:val="fr-CA"/>
        </w:rPr>
        <w:t>planches, dans</w:t>
      </w:r>
      <w:r w:rsidRPr="003968E3">
        <w:rPr>
          <w:b w:val="0"/>
          <w:sz w:val="20"/>
          <w:lang w:val="fr-CA"/>
        </w:rPr>
        <w:t xml:space="preserve"> les toits </w:t>
      </w:r>
      <w:r w:rsidR="009606F7" w:rsidRPr="003968E3">
        <w:rPr>
          <w:b w:val="0"/>
          <w:sz w:val="20"/>
          <w:lang w:val="fr-CA"/>
        </w:rPr>
        <w:t xml:space="preserve">en pente à couvercles </w:t>
      </w:r>
      <w:r w:rsidR="003968E3" w:rsidRPr="003968E3">
        <w:rPr>
          <w:b w:val="0"/>
          <w:sz w:val="20"/>
          <w:lang w:val="fr-CA"/>
        </w:rPr>
        <w:t>ventilés, placés</w:t>
      </w:r>
      <w:r w:rsidR="009606F7" w:rsidRPr="003968E3">
        <w:rPr>
          <w:b w:val="0"/>
          <w:sz w:val="20"/>
          <w:lang w:val="fr-CA"/>
        </w:rPr>
        <w:t xml:space="preserve"> sur des lattes et contre-lattes. Les principes de base </w:t>
      </w:r>
      <w:r w:rsidR="003968E3" w:rsidRPr="003968E3">
        <w:rPr>
          <w:b w:val="0"/>
          <w:sz w:val="20"/>
          <w:lang w:val="fr-CA"/>
        </w:rPr>
        <w:t>d’installation MWK</w:t>
      </w:r>
      <w:r w:rsidR="00981057" w:rsidRPr="003968E3">
        <w:rPr>
          <w:sz w:val="20"/>
          <w:lang w:val="fr-CA"/>
        </w:rPr>
        <w:t xml:space="preserve"> </w:t>
      </w:r>
      <w:r w:rsidR="009606F7" w:rsidRPr="003968E3">
        <w:rPr>
          <w:sz w:val="20"/>
          <w:lang w:val="fr-CA"/>
        </w:rPr>
        <w:t xml:space="preserve">sur le coffrage sont les même que </w:t>
      </w:r>
      <w:r w:rsidR="003968E3" w:rsidRPr="003968E3">
        <w:rPr>
          <w:sz w:val="20"/>
          <w:lang w:val="fr-CA"/>
        </w:rPr>
        <w:t>pour MWK</w:t>
      </w:r>
      <w:r w:rsidR="00A7451E" w:rsidRPr="003968E3">
        <w:rPr>
          <w:sz w:val="20"/>
          <w:lang w:val="fr-CA"/>
        </w:rPr>
        <w:t xml:space="preserve"> </w:t>
      </w:r>
      <w:r w:rsidR="00663356" w:rsidRPr="003968E3">
        <w:rPr>
          <w:b w:val="0"/>
          <w:sz w:val="20"/>
          <w:lang w:val="fr-CA"/>
        </w:rPr>
        <w:t xml:space="preserve">arrangé sur les chevrons </w:t>
      </w:r>
      <w:r w:rsidR="009606F7" w:rsidRPr="003968E3">
        <w:rPr>
          <w:b w:val="0"/>
          <w:sz w:val="20"/>
          <w:lang w:val="fr-CA"/>
        </w:rPr>
        <w:t xml:space="preserve">du toit </w:t>
      </w:r>
      <w:r w:rsidR="009606F7" w:rsidRPr="003968E3">
        <w:rPr>
          <w:sz w:val="20"/>
          <w:lang w:val="fr-CA"/>
        </w:rPr>
        <w:t xml:space="preserve">et sont </w:t>
      </w:r>
      <w:r w:rsidR="003968E3" w:rsidRPr="003968E3">
        <w:rPr>
          <w:sz w:val="20"/>
          <w:lang w:val="fr-CA"/>
        </w:rPr>
        <w:t>spécifiés</w:t>
      </w:r>
      <w:r w:rsidR="009606F7" w:rsidRPr="003968E3">
        <w:rPr>
          <w:sz w:val="20"/>
          <w:lang w:val="fr-CA"/>
        </w:rPr>
        <w:t xml:space="preserve"> dans </w:t>
      </w:r>
      <w:r w:rsidR="003968E3" w:rsidRPr="003968E3">
        <w:rPr>
          <w:sz w:val="20"/>
          <w:lang w:val="fr-CA"/>
        </w:rPr>
        <w:t>l’Instruction</w:t>
      </w:r>
      <w:r w:rsidR="00303365" w:rsidRPr="003968E3">
        <w:rPr>
          <w:sz w:val="20"/>
          <w:lang w:val="fr-CA"/>
        </w:rPr>
        <w:t xml:space="preserve"> nr 1</w:t>
      </w:r>
      <w:r w:rsidR="00303365" w:rsidRPr="003968E3">
        <w:rPr>
          <w:b w:val="0"/>
          <w:sz w:val="20"/>
          <w:lang w:val="fr-CA"/>
        </w:rPr>
        <w:t xml:space="preserve"> </w:t>
      </w:r>
      <w:r w:rsidR="00A7451E" w:rsidRPr="003968E3">
        <w:rPr>
          <w:b w:val="0"/>
          <w:sz w:val="20"/>
          <w:lang w:val="fr-CA"/>
        </w:rPr>
        <w:t>(</w:t>
      </w:r>
      <w:r w:rsidR="009606F7" w:rsidRPr="003968E3">
        <w:rPr>
          <w:b w:val="0"/>
          <w:sz w:val="20"/>
          <w:lang w:val="fr-CA"/>
        </w:rPr>
        <w:t xml:space="preserve">pour les toits </w:t>
      </w:r>
      <w:r w:rsidR="00483BF9" w:rsidRPr="003968E3">
        <w:rPr>
          <w:b w:val="0"/>
          <w:sz w:val="20"/>
          <w:lang w:val="fr-CA"/>
        </w:rPr>
        <w:t xml:space="preserve">à inclination </w:t>
      </w:r>
      <w:r w:rsidR="00F67DC8" w:rsidRPr="003968E3">
        <w:rPr>
          <w:b w:val="0"/>
          <w:sz w:val="20"/>
          <w:lang w:val="fr-CA"/>
        </w:rPr>
        <w:t xml:space="preserve">  </w:t>
      </w:r>
      <w:r w:rsidR="00F67DC8" w:rsidRPr="003968E3">
        <w:rPr>
          <w:rFonts w:cs="Arial"/>
          <w:b w:val="0"/>
          <w:sz w:val="20"/>
          <w:lang w:val="fr-CA"/>
        </w:rPr>
        <w:t xml:space="preserve">≥ </w:t>
      </w:r>
      <w:r w:rsidR="00F67DC8" w:rsidRPr="003968E3">
        <w:rPr>
          <w:rFonts w:cs="Arial"/>
          <w:sz w:val="20"/>
          <w:lang w:val="fr-CA"/>
        </w:rPr>
        <w:t>2</w:t>
      </w:r>
      <w:r w:rsidR="00F67DC8" w:rsidRPr="003968E3">
        <w:rPr>
          <w:sz w:val="20"/>
          <w:lang w:val="fr-CA"/>
        </w:rPr>
        <w:t>0 º</w:t>
      </w:r>
      <w:r w:rsidR="00A7451E" w:rsidRPr="003968E3">
        <w:rPr>
          <w:b w:val="0"/>
          <w:sz w:val="20"/>
          <w:lang w:val="fr-CA"/>
        </w:rPr>
        <w:t>)</w:t>
      </w:r>
      <w:r w:rsidR="00F67DC8" w:rsidRPr="003968E3">
        <w:rPr>
          <w:sz w:val="20"/>
          <w:lang w:val="fr-CA"/>
        </w:rPr>
        <w:t xml:space="preserve"> </w:t>
      </w:r>
      <w:r w:rsidR="00483BF9" w:rsidRPr="003968E3">
        <w:rPr>
          <w:b w:val="0"/>
          <w:sz w:val="20"/>
          <w:lang w:val="fr-CA"/>
        </w:rPr>
        <w:t>et dans</w:t>
      </w:r>
      <w:r w:rsidR="00A7451E" w:rsidRPr="003968E3">
        <w:rPr>
          <w:b w:val="0"/>
          <w:sz w:val="20"/>
          <w:lang w:val="fr-CA"/>
        </w:rPr>
        <w:t xml:space="preserve"> </w:t>
      </w:r>
      <w:r w:rsidR="003968E3" w:rsidRPr="003968E3">
        <w:rPr>
          <w:b w:val="0"/>
          <w:sz w:val="20"/>
          <w:lang w:val="fr-CA"/>
        </w:rPr>
        <w:t>l’Instruction</w:t>
      </w:r>
      <w:r w:rsidR="00F67DC8" w:rsidRPr="003968E3">
        <w:rPr>
          <w:sz w:val="20"/>
          <w:lang w:val="fr-CA"/>
        </w:rPr>
        <w:t xml:space="preserve"> nr 5</w:t>
      </w:r>
      <w:r w:rsidR="00A7451E" w:rsidRPr="003968E3">
        <w:rPr>
          <w:sz w:val="20"/>
          <w:lang w:val="fr-CA"/>
        </w:rPr>
        <w:t xml:space="preserve"> </w:t>
      </w:r>
      <w:r w:rsidR="00483BF9" w:rsidRPr="003968E3">
        <w:rPr>
          <w:b w:val="0"/>
          <w:sz w:val="20"/>
          <w:lang w:val="fr-CA"/>
        </w:rPr>
        <w:t>(pour les toits à l’inclination &lt;</w:t>
      </w:r>
      <w:r w:rsidR="00A7451E" w:rsidRPr="003968E3">
        <w:rPr>
          <w:b w:val="0"/>
          <w:sz w:val="20"/>
          <w:lang w:val="fr-CA"/>
        </w:rPr>
        <w:t xml:space="preserve"> </w:t>
      </w:r>
      <w:r w:rsidR="00A7451E" w:rsidRPr="003968E3">
        <w:rPr>
          <w:rFonts w:cs="Arial"/>
          <w:b w:val="0"/>
          <w:sz w:val="20"/>
          <w:lang w:val="fr-CA"/>
        </w:rPr>
        <w:t>2</w:t>
      </w:r>
      <w:r w:rsidR="00A7451E" w:rsidRPr="003968E3">
        <w:rPr>
          <w:sz w:val="20"/>
          <w:lang w:val="fr-CA"/>
        </w:rPr>
        <w:t>0º)</w:t>
      </w:r>
      <w:r w:rsidR="00F67DC8" w:rsidRPr="003968E3">
        <w:rPr>
          <w:b w:val="0"/>
          <w:sz w:val="20"/>
          <w:lang w:val="fr-CA"/>
        </w:rPr>
        <w:t xml:space="preserve">. </w:t>
      </w:r>
      <w:r w:rsidR="00483BF9" w:rsidRPr="003968E3">
        <w:rPr>
          <w:b w:val="0"/>
          <w:sz w:val="20"/>
          <w:lang w:val="fr-CA"/>
        </w:rPr>
        <w:t xml:space="preserve">Ces Instructions sont compatibles avec </w:t>
      </w:r>
      <w:r w:rsidR="003968E3" w:rsidRPr="003968E3">
        <w:rPr>
          <w:b w:val="0"/>
          <w:sz w:val="20"/>
          <w:lang w:val="fr-CA"/>
        </w:rPr>
        <w:t>les Directives</w:t>
      </w:r>
      <w:r w:rsidR="00483BF9" w:rsidRPr="003968E3">
        <w:rPr>
          <w:b w:val="0"/>
          <w:sz w:val="20"/>
          <w:lang w:val="fr-CA"/>
        </w:rPr>
        <w:t xml:space="preserve"> PSD de l’Association de Couvreurs </w:t>
      </w:r>
      <w:r w:rsidR="003968E3" w:rsidRPr="003968E3">
        <w:rPr>
          <w:b w:val="0"/>
          <w:sz w:val="20"/>
          <w:lang w:val="fr-CA"/>
        </w:rPr>
        <w:t>Polonais (Cahier</w:t>
      </w:r>
      <w:r w:rsidR="00F67DC8" w:rsidRPr="003968E3">
        <w:rPr>
          <w:b w:val="0"/>
          <w:sz w:val="20"/>
          <w:lang w:val="fr-CA"/>
        </w:rPr>
        <w:t xml:space="preserve"> nr 1 i 2</w:t>
      </w:r>
      <w:r w:rsidR="00145A82" w:rsidRPr="003968E3">
        <w:rPr>
          <w:b w:val="0"/>
          <w:sz w:val="20"/>
          <w:lang w:val="fr-CA"/>
        </w:rPr>
        <w:t xml:space="preserve"> section 6.2</w:t>
      </w:r>
      <w:r w:rsidR="00F67DC8" w:rsidRPr="003968E3">
        <w:rPr>
          <w:b w:val="0"/>
          <w:sz w:val="20"/>
          <w:lang w:val="fr-CA"/>
        </w:rPr>
        <w:t xml:space="preserve">). </w:t>
      </w:r>
    </w:p>
    <w:p w:rsidR="00EC42C6" w:rsidRPr="003968E3" w:rsidRDefault="00EC42C6" w:rsidP="00303365">
      <w:pPr>
        <w:pStyle w:val="WW-Tekstpodstawowy3"/>
        <w:jc w:val="both"/>
        <w:rPr>
          <w:sz w:val="20"/>
          <w:lang w:val="fr-CA"/>
        </w:rPr>
      </w:pPr>
    </w:p>
    <w:p w:rsidR="00303365" w:rsidRPr="003968E3" w:rsidRDefault="00663356" w:rsidP="00EC42C6">
      <w:pPr>
        <w:pStyle w:val="WW-Tekstpodstawowy3"/>
        <w:jc w:val="both"/>
        <w:rPr>
          <w:rFonts w:cs="Arial"/>
          <w:sz w:val="20"/>
          <w:lang w:val="fr-CA"/>
        </w:rPr>
      </w:pPr>
      <w:r w:rsidRPr="003968E3">
        <w:rPr>
          <w:rFonts w:cs="Arial"/>
          <w:sz w:val="20"/>
          <w:lang w:val="fr-CA"/>
        </w:rPr>
        <w:t xml:space="preserve">Exigences pour la </w:t>
      </w:r>
      <w:r w:rsidR="003968E3" w:rsidRPr="003968E3">
        <w:rPr>
          <w:rFonts w:cs="Arial"/>
          <w:sz w:val="20"/>
          <w:lang w:val="fr-CA"/>
        </w:rPr>
        <w:t>doublure</w:t>
      </w:r>
      <w:r w:rsidR="00483BF9" w:rsidRPr="003968E3">
        <w:rPr>
          <w:rFonts w:cs="Arial"/>
          <w:sz w:val="20"/>
          <w:lang w:val="fr-CA"/>
        </w:rPr>
        <w:t xml:space="preserve"> </w:t>
      </w:r>
      <w:r w:rsidR="005D68EE" w:rsidRPr="003968E3">
        <w:rPr>
          <w:rFonts w:cs="Arial"/>
          <w:sz w:val="20"/>
          <w:lang w:val="fr-CA"/>
        </w:rPr>
        <w:t>de planche</w:t>
      </w:r>
      <w:r w:rsidRPr="003968E3">
        <w:rPr>
          <w:rFonts w:cs="Arial"/>
          <w:sz w:val="20"/>
          <w:lang w:val="fr-CA"/>
        </w:rPr>
        <w:t>s</w:t>
      </w:r>
      <w:r w:rsidR="00EC42C6" w:rsidRPr="003968E3">
        <w:rPr>
          <w:rFonts w:cs="Arial"/>
          <w:sz w:val="20"/>
          <w:lang w:val="fr-CA"/>
        </w:rPr>
        <w:t xml:space="preserve"> </w:t>
      </w:r>
    </w:p>
    <w:p w:rsidR="00C20D64" w:rsidRPr="003968E3" w:rsidRDefault="005D68EE" w:rsidP="00C20D64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Arial"/>
          <w:b w:val="0"/>
          <w:sz w:val="20"/>
          <w:lang w:val="fr-CA"/>
        </w:rPr>
      </w:pPr>
      <w:r w:rsidRPr="003968E3">
        <w:rPr>
          <w:rFonts w:cs="Arial"/>
          <w:b w:val="0"/>
          <w:sz w:val="20"/>
          <w:lang w:val="fr-CA"/>
        </w:rPr>
        <w:t>Les planches de bois doivent présenter une surface plane avec des aspérités</w:t>
      </w:r>
      <w:r w:rsidR="00DF2A3B" w:rsidRPr="003968E3">
        <w:rPr>
          <w:rFonts w:cs="Arial"/>
          <w:b w:val="0"/>
          <w:sz w:val="20"/>
          <w:lang w:val="fr-CA"/>
        </w:rPr>
        <w:t xml:space="preserve"> des joints non supérieurs à 1 </w:t>
      </w:r>
      <w:r w:rsidRPr="003968E3">
        <w:rPr>
          <w:rFonts w:cs="Arial"/>
          <w:b w:val="0"/>
          <w:sz w:val="20"/>
          <w:lang w:val="fr-CA"/>
        </w:rPr>
        <w:t xml:space="preserve">m; </w:t>
      </w:r>
      <w:r w:rsidR="00C20D64" w:rsidRPr="003968E3">
        <w:rPr>
          <w:rFonts w:cs="Arial"/>
          <w:b w:val="0"/>
          <w:sz w:val="20"/>
          <w:lang w:val="fr-CA"/>
        </w:rPr>
        <w:t xml:space="preserve"> </w:t>
      </w:r>
    </w:p>
    <w:p w:rsidR="00C20D64" w:rsidRPr="003968E3" w:rsidRDefault="005D68EE" w:rsidP="00C20D64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fr-CA"/>
        </w:rPr>
      </w:pPr>
      <w:r w:rsidRPr="003968E3">
        <w:rPr>
          <w:rFonts w:ascii="Arial" w:hAnsi="Arial" w:cs="Arial"/>
          <w:sz w:val="20"/>
          <w:szCs w:val="20"/>
          <w:lang w:val="fr-CA"/>
        </w:rPr>
        <w:t xml:space="preserve">Les planches ne peuvent avoir un taux d’humidité supérieur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à 20</w:t>
      </w:r>
      <w:r w:rsidR="00C20D64" w:rsidRPr="003968E3">
        <w:rPr>
          <w:rFonts w:ascii="Arial" w:hAnsi="Arial" w:cs="Arial"/>
          <w:sz w:val="20"/>
          <w:szCs w:val="20"/>
          <w:lang w:val="fr-CA"/>
        </w:rPr>
        <w:t xml:space="preserve">%. </w:t>
      </w:r>
    </w:p>
    <w:p w:rsidR="00C20D64" w:rsidRPr="003968E3" w:rsidRDefault="005D68EE" w:rsidP="00C20D64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  <w:lang w:val="fr-CA"/>
        </w:rPr>
      </w:pPr>
      <w:r w:rsidRPr="003968E3">
        <w:rPr>
          <w:rFonts w:ascii="Arial" w:hAnsi="Arial" w:cs="Arial"/>
          <w:sz w:val="20"/>
          <w:szCs w:val="20"/>
          <w:lang w:val="fr-CA"/>
        </w:rPr>
        <w:t>L’épaisseur m</w:t>
      </w:r>
      <w:r w:rsidR="00663356" w:rsidRPr="003968E3">
        <w:rPr>
          <w:rFonts w:ascii="Arial" w:hAnsi="Arial" w:cs="Arial"/>
          <w:sz w:val="20"/>
          <w:szCs w:val="20"/>
          <w:lang w:val="fr-CA"/>
        </w:rPr>
        <w:t>inimale des planche</w:t>
      </w:r>
      <w:r w:rsidRPr="003968E3">
        <w:rPr>
          <w:rFonts w:ascii="Arial" w:hAnsi="Arial" w:cs="Arial"/>
          <w:sz w:val="20"/>
          <w:szCs w:val="20"/>
          <w:lang w:val="fr-CA"/>
        </w:rPr>
        <w:t xml:space="preserve"> </w:t>
      </w:r>
      <w:r w:rsidR="00663356" w:rsidRPr="003968E3">
        <w:rPr>
          <w:rFonts w:ascii="Arial" w:hAnsi="Arial" w:cs="Arial"/>
          <w:sz w:val="20"/>
          <w:szCs w:val="20"/>
          <w:lang w:val="fr-CA"/>
        </w:rPr>
        <w:t xml:space="preserve">utilisés dans la construction de la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doublure</w:t>
      </w:r>
      <w:r w:rsidRPr="003968E3">
        <w:rPr>
          <w:rFonts w:ascii="Arial" w:hAnsi="Arial" w:cs="Arial"/>
          <w:sz w:val="20"/>
          <w:szCs w:val="20"/>
          <w:lang w:val="fr-CA"/>
        </w:rPr>
        <w:t xml:space="preserve"> doit être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de 24</w:t>
      </w:r>
      <w:r w:rsidR="00DD52D7" w:rsidRPr="003968E3">
        <w:rPr>
          <w:rFonts w:ascii="Arial" w:hAnsi="Arial" w:cs="Arial"/>
          <w:sz w:val="20"/>
          <w:szCs w:val="20"/>
          <w:lang w:val="fr-CA"/>
        </w:rPr>
        <w:t xml:space="preserve">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mm et</w:t>
      </w:r>
      <w:r w:rsidR="00DD52D7" w:rsidRPr="003968E3">
        <w:rPr>
          <w:rFonts w:ascii="Arial" w:hAnsi="Arial" w:cs="Arial"/>
          <w:sz w:val="20"/>
          <w:szCs w:val="20"/>
          <w:lang w:val="fr-CA"/>
        </w:rPr>
        <w:t xml:space="preserve"> ne pas dépasser de</w:t>
      </w:r>
      <w:r w:rsidR="00C20D64" w:rsidRPr="003968E3">
        <w:rPr>
          <w:rFonts w:ascii="Arial" w:hAnsi="Arial" w:cs="Arial"/>
          <w:sz w:val="20"/>
          <w:szCs w:val="20"/>
          <w:lang w:val="fr-CA"/>
        </w:rPr>
        <w:t xml:space="preserve"> 38 mm.</w:t>
      </w:r>
    </w:p>
    <w:p w:rsidR="00C20D64" w:rsidRPr="003968E3" w:rsidRDefault="00DD52D7" w:rsidP="00C20D64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fr-CA"/>
        </w:rPr>
      </w:pPr>
      <w:r w:rsidRPr="003968E3">
        <w:rPr>
          <w:rFonts w:ascii="Arial" w:hAnsi="Arial" w:cs="Arial"/>
          <w:sz w:val="20"/>
          <w:szCs w:val="20"/>
          <w:lang w:val="fr-CA"/>
        </w:rPr>
        <w:t xml:space="preserve">Dans les toits non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ventilés (sans</w:t>
      </w:r>
      <w:r w:rsidRPr="003968E3">
        <w:rPr>
          <w:rFonts w:ascii="Arial" w:hAnsi="Arial" w:cs="Arial"/>
          <w:sz w:val="20"/>
          <w:szCs w:val="20"/>
          <w:lang w:val="fr-CA"/>
        </w:rPr>
        <w:t xml:space="preserve"> espace de ventilation au-dessous de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revêtement)</w:t>
      </w:r>
      <w:r w:rsidRPr="003968E3">
        <w:rPr>
          <w:rFonts w:ascii="Arial" w:hAnsi="Arial" w:cs="Arial"/>
          <w:sz w:val="20"/>
          <w:szCs w:val="20"/>
          <w:lang w:val="fr-CA"/>
        </w:rPr>
        <w:t xml:space="preserve"> en particulier lorsque l’isolation thermique touche les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planches de</w:t>
      </w:r>
      <w:r w:rsidRPr="003968E3">
        <w:rPr>
          <w:rFonts w:ascii="Arial" w:hAnsi="Arial" w:cs="Arial"/>
          <w:sz w:val="20"/>
          <w:szCs w:val="20"/>
          <w:lang w:val="fr-CA"/>
        </w:rPr>
        <w:t xml:space="preserve"> revêtement </w:t>
      </w:r>
      <w:r w:rsidR="00171BBA" w:rsidRPr="003968E3">
        <w:rPr>
          <w:rFonts w:ascii="Arial" w:hAnsi="Arial" w:cs="Arial"/>
          <w:sz w:val="20"/>
          <w:szCs w:val="20"/>
          <w:lang w:val="fr-CA"/>
        </w:rPr>
        <w:t xml:space="preserve">sur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lesquels</w:t>
      </w:r>
      <w:r w:rsidR="00171BBA" w:rsidRPr="003968E3">
        <w:rPr>
          <w:rFonts w:ascii="Arial" w:hAnsi="Arial" w:cs="Arial"/>
          <w:sz w:val="20"/>
          <w:szCs w:val="20"/>
          <w:lang w:val="fr-CA"/>
        </w:rPr>
        <w:t xml:space="preserve"> est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monté MWK</w:t>
      </w:r>
      <w:r w:rsidR="003968E3" w:rsidRPr="003968E3">
        <w:rPr>
          <w:rFonts w:ascii="Arial" w:hAnsi="Arial" w:cs="Arial"/>
          <w:bCs/>
          <w:sz w:val="20"/>
          <w:szCs w:val="20"/>
          <w:lang w:val="fr-CA"/>
        </w:rPr>
        <w:t>, les</w:t>
      </w:r>
      <w:r w:rsidR="00026E48" w:rsidRPr="003968E3">
        <w:rPr>
          <w:rFonts w:ascii="Arial" w:hAnsi="Arial" w:cs="Arial"/>
          <w:bCs/>
          <w:sz w:val="20"/>
          <w:szCs w:val="20"/>
          <w:lang w:val="fr-CA"/>
        </w:rPr>
        <w:t xml:space="preserve"> planches</w:t>
      </w:r>
      <w:r w:rsidR="00171BBA" w:rsidRPr="003968E3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3968E3" w:rsidRPr="003968E3">
        <w:rPr>
          <w:rFonts w:ascii="Arial" w:hAnsi="Arial" w:cs="Arial"/>
          <w:bCs/>
          <w:sz w:val="20"/>
          <w:szCs w:val="20"/>
          <w:lang w:val="fr-CA"/>
        </w:rPr>
        <w:t>de la</w:t>
      </w:r>
      <w:r w:rsidR="00663356" w:rsidRPr="003968E3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3968E3" w:rsidRPr="003968E3">
        <w:rPr>
          <w:rFonts w:ascii="Arial" w:hAnsi="Arial" w:cs="Arial"/>
          <w:bCs/>
          <w:sz w:val="20"/>
          <w:szCs w:val="20"/>
          <w:lang w:val="fr-CA"/>
        </w:rPr>
        <w:t>doublure ne</w:t>
      </w:r>
      <w:r w:rsidR="00171BBA" w:rsidRPr="003968E3">
        <w:rPr>
          <w:rFonts w:ascii="Arial" w:hAnsi="Arial" w:cs="Arial"/>
          <w:bCs/>
          <w:sz w:val="20"/>
          <w:szCs w:val="20"/>
          <w:lang w:val="fr-CA"/>
        </w:rPr>
        <w:t xml:space="preserve"> peuvent pas </w:t>
      </w:r>
      <w:r w:rsidR="003968E3" w:rsidRPr="003968E3">
        <w:rPr>
          <w:rFonts w:ascii="Arial" w:hAnsi="Arial" w:cs="Arial"/>
          <w:bCs/>
          <w:sz w:val="20"/>
          <w:szCs w:val="20"/>
          <w:lang w:val="fr-CA"/>
        </w:rPr>
        <w:t xml:space="preserve">dépasser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11</w:t>
      </w:r>
      <w:r w:rsidR="00C20D64" w:rsidRPr="003968E3">
        <w:rPr>
          <w:rFonts w:ascii="Arial" w:hAnsi="Arial" w:cs="Arial"/>
          <w:sz w:val="20"/>
          <w:szCs w:val="20"/>
          <w:lang w:val="fr-CA"/>
        </w:rPr>
        <w:t xml:space="preserve"> cm. </w:t>
      </w:r>
    </w:p>
    <w:p w:rsidR="00C20D64" w:rsidRPr="003968E3" w:rsidRDefault="00171BBA" w:rsidP="007123CA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fr-CA"/>
        </w:rPr>
      </w:pPr>
      <w:r w:rsidRPr="003968E3">
        <w:rPr>
          <w:rFonts w:ascii="Arial" w:hAnsi="Arial" w:cs="Arial"/>
          <w:sz w:val="20"/>
          <w:szCs w:val="20"/>
          <w:lang w:val="fr-CA"/>
        </w:rPr>
        <w:t xml:space="preserve">Les planches non étalonnées et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étalonnées</w:t>
      </w:r>
      <w:r w:rsidRPr="003968E3">
        <w:rPr>
          <w:rFonts w:ascii="Arial" w:hAnsi="Arial" w:cs="Arial"/>
          <w:sz w:val="20"/>
          <w:szCs w:val="20"/>
          <w:lang w:val="fr-CA"/>
        </w:rPr>
        <w:t xml:space="preserve"> doivent comporter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des espaces libres</w:t>
      </w:r>
      <w:r w:rsidRPr="003968E3">
        <w:rPr>
          <w:rFonts w:ascii="Arial" w:hAnsi="Arial" w:cs="Arial"/>
          <w:sz w:val="20"/>
          <w:szCs w:val="20"/>
          <w:lang w:val="fr-CA"/>
        </w:rPr>
        <w:t xml:space="preserve"> entre elles au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contact, sur</w:t>
      </w:r>
      <w:r w:rsidRPr="003968E3">
        <w:rPr>
          <w:rFonts w:ascii="Arial" w:hAnsi="Arial" w:cs="Arial"/>
          <w:sz w:val="20"/>
          <w:szCs w:val="20"/>
          <w:lang w:val="fr-CA"/>
        </w:rPr>
        <w:t xml:space="preserve"> toute leur longueur. Ne peuvent pas être </w:t>
      </w:r>
      <w:r w:rsidR="00C10C8D">
        <w:rPr>
          <w:rFonts w:ascii="Arial" w:hAnsi="Arial" w:cs="Arial"/>
          <w:sz w:val="20"/>
          <w:szCs w:val="20"/>
          <w:lang w:val="fr-CA"/>
        </w:rPr>
        <w:t xml:space="preserve">assembles à </w:t>
      </w:r>
      <w:r w:rsidR="003B3C58" w:rsidRPr="003B3C58">
        <w:rPr>
          <w:rFonts w:ascii="Arial" w:hAnsi="Arial" w:cs="Arial"/>
          <w:sz w:val="20"/>
          <w:szCs w:val="20"/>
          <w:lang w:val="fr-CA"/>
        </w:rPr>
        <w:t xml:space="preserve">rainure et </w:t>
      </w:r>
      <w:r w:rsidR="00C10C8D">
        <w:rPr>
          <w:rFonts w:ascii="Arial" w:hAnsi="Arial" w:cs="Arial"/>
          <w:sz w:val="20"/>
          <w:szCs w:val="20"/>
          <w:lang w:val="fr-CA"/>
        </w:rPr>
        <w:t xml:space="preserve">à </w:t>
      </w:r>
      <w:r w:rsidR="003B3C58" w:rsidRPr="003B3C58">
        <w:rPr>
          <w:rFonts w:ascii="Arial" w:hAnsi="Arial" w:cs="Arial"/>
          <w:sz w:val="20"/>
          <w:szCs w:val="20"/>
          <w:lang w:val="fr-CA"/>
        </w:rPr>
        <w:t>languette</w:t>
      </w:r>
      <w:r w:rsidR="003968E3" w:rsidRPr="003968E3">
        <w:rPr>
          <w:rFonts w:ascii="Arial" w:hAnsi="Arial" w:cs="Arial"/>
          <w:sz w:val="20"/>
          <w:szCs w:val="20"/>
          <w:lang w:val="fr-CA"/>
        </w:rPr>
        <w:t>.</w:t>
      </w:r>
      <w:r w:rsidR="00026E48" w:rsidRPr="003968E3">
        <w:rPr>
          <w:rFonts w:ascii="Arial" w:hAnsi="Arial" w:cs="Arial"/>
          <w:sz w:val="20"/>
          <w:szCs w:val="20"/>
          <w:lang w:val="fr-CA"/>
        </w:rPr>
        <w:t xml:space="preserve"> Les planches </w:t>
      </w:r>
      <w:r w:rsidRPr="003968E3">
        <w:rPr>
          <w:rFonts w:ascii="Arial" w:hAnsi="Arial" w:cs="Arial"/>
          <w:sz w:val="20"/>
          <w:szCs w:val="20"/>
          <w:lang w:val="fr-CA"/>
        </w:rPr>
        <w:t>de plus de 11 cm exigent que les distances</w:t>
      </w:r>
      <w:r w:rsidR="00026E48" w:rsidRPr="003968E3">
        <w:rPr>
          <w:rFonts w:ascii="Arial" w:hAnsi="Arial" w:cs="Arial"/>
          <w:sz w:val="20"/>
          <w:szCs w:val="20"/>
          <w:lang w:val="fr-CA"/>
        </w:rPr>
        <w:t xml:space="preserve"> entre elles soient plus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grandes;</w:t>
      </w:r>
      <w:r w:rsidR="00C20D64" w:rsidRPr="003968E3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EC42C6" w:rsidRPr="003968E3" w:rsidRDefault="00026E48" w:rsidP="007123CA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fr-CA"/>
        </w:rPr>
      </w:pPr>
      <w:r w:rsidRPr="003968E3">
        <w:rPr>
          <w:rFonts w:ascii="Arial" w:hAnsi="Arial" w:cs="Arial"/>
          <w:sz w:val="20"/>
          <w:szCs w:val="20"/>
          <w:lang w:val="fr-CA"/>
        </w:rPr>
        <w:t xml:space="preserve">Les planches doivent être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imprégnés,</w:t>
      </w:r>
      <w:r w:rsidRPr="003968E3">
        <w:rPr>
          <w:rFonts w:ascii="Arial" w:hAnsi="Arial" w:cs="Arial"/>
          <w:sz w:val="20"/>
          <w:szCs w:val="20"/>
          <w:lang w:val="fr-CA"/>
        </w:rPr>
        <w:t xml:space="preserve"> mais l’imprégnation doit être bien sèche et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complètement</w:t>
      </w:r>
      <w:r w:rsidRPr="003968E3">
        <w:rPr>
          <w:rFonts w:ascii="Arial" w:hAnsi="Arial" w:cs="Arial"/>
          <w:sz w:val="20"/>
          <w:szCs w:val="20"/>
          <w:lang w:val="fr-CA"/>
        </w:rPr>
        <w:t xml:space="preserve"> absorbé </w:t>
      </w:r>
      <w:r w:rsidR="00766687" w:rsidRPr="003968E3">
        <w:rPr>
          <w:rFonts w:ascii="Arial" w:hAnsi="Arial" w:cs="Arial"/>
          <w:sz w:val="20"/>
          <w:szCs w:val="20"/>
          <w:lang w:val="fr-CA"/>
        </w:rPr>
        <w:t xml:space="preserve">par le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bois. Les</w:t>
      </w:r>
      <w:r w:rsidR="00766687" w:rsidRPr="003968E3">
        <w:rPr>
          <w:rFonts w:ascii="Arial" w:hAnsi="Arial" w:cs="Arial"/>
          <w:sz w:val="20"/>
          <w:szCs w:val="20"/>
          <w:lang w:val="fr-CA"/>
        </w:rPr>
        <w:t xml:space="preserve">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matériaux</w:t>
      </w:r>
      <w:r w:rsidR="00766687" w:rsidRPr="003968E3">
        <w:rPr>
          <w:rFonts w:ascii="Arial" w:hAnsi="Arial" w:cs="Arial"/>
          <w:sz w:val="20"/>
          <w:szCs w:val="20"/>
          <w:lang w:val="fr-CA"/>
        </w:rPr>
        <w:t xml:space="preserve"> de protection du</w:t>
      </w:r>
      <w:r w:rsidR="00DF2A3B" w:rsidRPr="003968E3">
        <w:rPr>
          <w:rFonts w:ascii="Arial" w:hAnsi="Arial" w:cs="Arial"/>
          <w:sz w:val="20"/>
          <w:szCs w:val="20"/>
          <w:lang w:val="fr-CA"/>
        </w:rPr>
        <w:t xml:space="preserve"> bois utilisés sur les planches</w:t>
      </w:r>
      <w:r w:rsidR="00766687" w:rsidRPr="003968E3">
        <w:rPr>
          <w:rFonts w:ascii="Arial" w:hAnsi="Arial" w:cs="Arial"/>
          <w:sz w:val="20"/>
          <w:szCs w:val="20"/>
          <w:lang w:val="fr-CA"/>
        </w:rPr>
        <w:t xml:space="preserve"> ou leur application ne peuvent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ni (endommager, ni</w:t>
      </w:r>
      <w:r w:rsidR="00766687" w:rsidRPr="003968E3">
        <w:rPr>
          <w:rFonts w:ascii="Arial" w:hAnsi="Arial" w:cs="Arial"/>
          <w:sz w:val="20"/>
          <w:szCs w:val="20"/>
          <w:lang w:val="fr-CA"/>
        </w:rPr>
        <w:t xml:space="preserve"> empêcher le passage des vapeurs de l’eau)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par MWK</w:t>
      </w:r>
      <w:r w:rsidR="00EC42C6" w:rsidRPr="003968E3">
        <w:rPr>
          <w:rFonts w:ascii="Arial" w:hAnsi="Arial" w:cs="Arial"/>
          <w:sz w:val="20"/>
          <w:szCs w:val="20"/>
          <w:lang w:val="fr-CA"/>
        </w:rPr>
        <w:t>.</w:t>
      </w:r>
      <w:r w:rsidR="00DF2A3B" w:rsidRPr="003968E3">
        <w:rPr>
          <w:rFonts w:ascii="Arial" w:hAnsi="Arial" w:cs="Arial"/>
          <w:sz w:val="20"/>
          <w:szCs w:val="20"/>
          <w:lang w:val="fr-CA"/>
        </w:rPr>
        <w:t xml:space="preserve">, placé sur les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planches:</w:t>
      </w:r>
      <w:r w:rsidR="00EC42C6" w:rsidRPr="003968E3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EC42C6" w:rsidRPr="003968E3" w:rsidRDefault="00766687" w:rsidP="00EC42C6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lang w:val="fr-CA"/>
        </w:rPr>
      </w:pPr>
      <w:r w:rsidRPr="003968E3">
        <w:rPr>
          <w:rFonts w:ascii="Arial" w:hAnsi="Arial" w:cs="Arial"/>
          <w:sz w:val="20"/>
          <w:szCs w:val="20"/>
          <w:lang w:val="fr-CA"/>
        </w:rPr>
        <w:t>Les planches doivent être fixés à chaque chevron à l’aide d</w:t>
      </w:r>
      <w:r w:rsidR="00F27ED2" w:rsidRPr="003968E3">
        <w:rPr>
          <w:rFonts w:ascii="Arial" w:hAnsi="Arial" w:cs="Arial"/>
          <w:sz w:val="20"/>
          <w:szCs w:val="20"/>
          <w:lang w:val="fr-CA"/>
        </w:rPr>
        <w:t>e</w:t>
      </w:r>
      <w:r w:rsidRPr="003968E3">
        <w:rPr>
          <w:rFonts w:ascii="Arial" w:hAnsi="Arial" w:cs="Arial"/>
          <w:sz w:val="20"/>
          <w:szCs w:val="20"/>
          <w:lang w:val="fr-CA"/>
        </w:rPr>
        <w:t xml:space="preserve"> moins deu</w:t>
      </w:r>
      <w:r w:rsidR="00F27ED2" w:rsidRPr="003968E3">
        <w:rPr>
          <w:rFonts w:ascii="Arial" w:hAnsi="Arial" w:cs="Arial"/>
          <w:sz w:val="20"/>
          <w:szCs w:val="20"/>
          <w:lang w:val="fr-CA"/>
        </w:rPr>
        <w:t>x clous</w:t>
      </w:r>
      <w:r w:rsidR="00DF2A3B" w:rsidRPr="003968E3">
        <w:rPr>
          <w:rFonts w:ascii="Arial" w:hAnsi="Arial" w:cs="Arial"/>
          <w:sz w:val="20"/>
          <w:szCs w:val="20"/>
          <w:lang w:val="fr-CA"/>
        </w:rPr>
        <w:t xml:space="preserve"> à torsion ou </w:t>
      </w:r>
      <w:r w:rsidR="003968E3" w:rsidRPr="003968E3">
        <w:rPr>
          <w:rFonts w:ascii="Arial" w:hAnsi="Arial" w:cs="Arial"/>
          <w:sz w:val="20"/>
          <w:szCs w:val="20"/>
          <w:lang w:val="fr-CA"/>
        </w:rPr>
        <w:t>d’anneau,</w:t>
      </w:r>
      <w:r w:rsidR="00F27ED2" w:rsidRPr="003968E3">
        <w:rPr>
          <w:rFonts w:ascii="Arial" w:hAnsi="Arial" w:cs="Arial"/>
          <w:sz w:val="20"/>
          <w:szCs w:val="20"/>
          <w:lang w:val="fr-CA"/>
        </w:rPr>
        <w:t xml:space="preserve"> ou d’autres types agissant de la même manière.</w:t>
      </w:r>
    </w:p>
    <w:p w:rsidR="00EC42C6" w:rsidRPr="003968E3" w:rsidRDefault="00F27ED2" w:rsidP="007123CA">
      <w:pPr>
        <w:pStyle w:val="WW-Tekstpodstawowy3"/>
        <w:tabs>
          <w:tab w:val="left" w:pos="284"/>
        </w:tabs>
        <w:jc w:val="both"/>
        <w:rPr>
          <w:b w:val="0"/>
          <w:sz w:val="20"/>
          <w:lang w:val="fr-CA"/>
        </w:rPr>
      </w:pPr>
      <w:r w:rsidRPr="003968E3">
        <w:rPr>
          <w:sz w:val="20"/>
          <w:lang w:val="fr-CA"/>
        </w:rPr>
        <w:t>Fixation</w:t>
      </w:r>
      <w:r w:rsidR="007123CA" w:rsidRPr="003968E3">
        <w:rPr>
          <w:b w:val="0"/>
          <w:sz w:val="20"/>
          <w:lang w:val="fr-CA"/>
        </w:rPr>
        <w:t xml:space="preserve"> </w:t>
      </w:r>
      <w:r w:rsidR="007123CA" w:rsidRPr="003968E3">
        <w:rPr>
          <w:rFonts w:ascii="Arial Black" w:hAnsi="Arial Black"/>
          <w:b w:val="0"/>
          <w:sz w:val="20"/>
          <w:lang w:val="fr-CA"/>
        </w:rPr>
        <w:t>MWK</w:t>
      </w:r>
    </w:p>
    <w:p w:rsidR="00656B7C" w:rsidRPr="003968E3" w:rsidRDefault="00F27ED2" w:rsidP="00EC42C6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sz w:val="20"/>
          <w:lang w:val="fr-CA"/>
        </w:rPr>
      </w:pPr>
      <w:r w:rsidRPr="003968E3">
        <w:rPr>
          <w:b w:val="0"/>
          <w:sz w:val="20"/>
          <w:lang w:val="fr-CA"/>
        </w:rPr>
        <w:t xml:space="preserve">La manière de base de fixer le </w:t>
      </w:r>
      <w:r w:rsidR="00656B7C" w:rsidRPr="003968E3">
        <w:rPr>
          <w:rFonts w:ascii="Arial Black" w:hAnsi="Arial Black"/>
          <w:b w:val="0"/>
          <w:sz w:val="20"/>
          <w:lang w:val="fr-CA"/>
        </w:rPr>
        <w:t xml:space="preserve">MWK </w:t>
      </w:r>
      <w:r w:rsidR="00DF2A3B" w:rsidRPr="003968E3">
        <w:rPr>
          <w:rFonts w:cs="Arial"/>
          <w:b w:val="0"/>
          <w:sz w:val="20"/>
          <w:lang w:val="fr-CA"/>
        </w:rPr>
        <w:t xml:space="preserve">sur la </w:t>
      </w:r>
      <w:r w:rsidR="003968E3" w:rsidRPr="003968E3">
        <w:rPr>
          <w:rFonts w:cs="Arial"/>
          <w:b w:val="0"/>
          <w:sz w:val="20"/>
          <w:lang w:val="fr-CA"/>
        </w:rPr>
        <w:t>doublure sont</w:t>
      </w:r>
      <w:r w:rsidRPr="003968E3">
        <w:rPr>
          <w:rFonts w:cs="Arial"/>
          <w:b w:val="0"/>
          <w:sz w:val="20"/>
          <w:lang w:val="fr-CA"/>
        </w:rPr>
        <w:t xml:space="preserve"> les contre-lattes.</w:t>
      </w:r>
      <w:r w:rsidR="00656B7C" w:rsidRPr="003968E3">
        <w:rPr>
          <w:b w:val="0"/>
          <w:sz w:val="20"/>
          <w:lang w:val="fr-CA"/>
        </w:rPr>
        <w:t xml:space="preserve"> </w:t>
      </w:r>
    </w:p>
    <w:p w:rsidR="00656B7C" w:rsidRPr="003968E3" w:rsidRDefault="00F27ED2" w:rsidP="00EC42C6">
      <w:pPr>
        <w:pStyle w:val="WW-Tekstpodstawowy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sz w:val="20"/>
          <w:lang w:val="fr-CA"/>
        </w:rPr>
      </w:pPr>
      <w:r w:rsidRPr="003968E3">
        <w:rPr>
          <w:b w:val="0"/>
          <w:sz w:val="20"/>
          <w:lang w:val="fr-CA"/>
        </w:rPr>
        <w:t xml:space="preserve">Les moyens de fixation </w:t>
      </w:r>
      <w:r w:rsidR="003968E3" w:rsidRPr="003968E3">
        <w:rPr>
          <w:b w:val="0"/>
          <w:sz w:val="20"/>
          <w:lang w:val="fr-CA"/>
        </w:rPr>
        <w:t xml:space="preserve">supplémentaires </w:t>
      </w:r>
      <w:r w:rsidR="003968E3" w:rsidRPr="003968E3">
        <w:rPr>
          <w:rFonts w:ascii="Arial Black" w:hAnsi="Arial Black"/>
          <w:b w:val="0"/>
          <w:sz w:val="20"/>
          <w:lang w:val="fr-CA"/>
        </w:rPr>
        <w:t>MWK</w:t>
      </w:r>
      <w:r w:rsidR="008A639F" w:rsidRPr="003968E3">
        <w:rPr>
          <w:rFonts w:cs="Arial"/>
          <w:b w:val="0"/>
          <w:sz w:val="20"/>
          <w:lang w:val="fr-CA"/>
        </w:rPr>
        <w:t xml:space="preserve"> </w:t>
      </w:r>
      <w:r w:rsidR="00DF2A3B" w:rsidRPr="003968E3">
        <w:rPr>
          <w:rFonts w:cs="Arial"/>
          <w:b w:val="0"/>
          <w:sz w:val="20"/>
          <w:lang w:val="fr-CA"/>
        </w:rPr>
        <w:t xml:space="preserve">sur </w:t>
      </w:r>
      <w:r w:rsidR="003968E3" w:rsidRPr="003968E3">
        <w:rPr>
          <w:rFonts w:cs="Arial"/>
          <w:b w:val="0"/>
          <w:sz w:val="20"/>
          <w:lang w:val="fr-CA"/>
        </w:rPr>
        <w:t>l</w:t>
      </w:r>
      <w:r w:rsidR="003968E3">
        <w:rPr>
          <w:rFonts w:cs="Arial"/>
          <w:b w:val="0"/>
          <w:sz w:val="20"/>
          <w:lang w:val="fr-CA"/>
        </w:rPr>
        <w:t>a</w:t>
      </w:r>
      <w:r w:rsidR="00DF2A3B" w:rsidRPr="003968E3">
        <w:rPr>
          <w:rFonts w:cs="Arial"/>
          <w:b w:val="0"/>
          <w:sz w:val="20"/>
          <w:lang w:val="fr-CA"/>
        </w:rPr>
        <w:t xml:space="preserve"> </w:t>
      </w:r>
      <w:r w:rsidR="003968E3" w:rsidRPr="003968E3">
        <w:rPr>
          <w:rFonts w:cs="Arial"/>
          <w:b w:val="0"/>
          <w:sz w:val="20"/>
          <w:lang w:val="fr-CA"/>
        </w:rPr>
        <w:t>doublure</w:t>
      </w:r>
      <w:r w:rsidR="00DF2A3B" w:rsidRPr="003968E3">
        <w:rPr>
          <w:rFonts w:cs="Arial"/>
          <w:b w:val="0"/>
          <w:sz w:val="20"/>
          <w:lang w:val="fr-CA"/>
        </w:rPr>
        <w:t xml:space="preserve"> </w:t>
      </w:r>
      <w:r w:rsidRPr="003968E3">
        <w:rPr>
          <w:rFonts w:cs="Arial"/>
          <w:b w:val="0"/>
          <w:sz w:val="20"/>
          <w:lang w:val="fr-CA"/>
        </w:rPr>
        <w:t xml:space="preserve">sont des agrafes ou des </w:t>
      </w:r>
      <w:r w:rsidR="003968E3" w:rsidRPr="003968E3">
        <w:rPr>
          <w:rFonts w:cs="Arial"/>
          <w:b w:val="0"/>
          <w:sz w:val="20"/>
          <w:lang w:val="fr-CA"/>
        </w:rPr>
        <w:t>clous</w:t>
      </w:r>
      <w:r w:rsidRPr="003968E3">
        <w:rPr>
          <w:rFonts w:cs="Arial"/>
          <w:b w:val="0"/>
          <w:sz w:val="20"/>
          <w:lang w:val="fr-CA"/>
        </w:rPr>
        <w:t xml:space="preserve"> </w:t>
      </w:r>
      <w:r w:rsidR="001D5AE3" w:rsidRPr="003968E3">
        <w:rPr>
          <w:rFonts w:cs="Arial"/>
          <w:b w:val="0"/>
          <w:sz w:val="20"/>
          <w:lang w:val="fr-CA"/>
        </w:rPr>
        <w:t xml:space="preserve">qui doivent être placés de manière à </w:t>
      </w:r>
      <w:r w:rsidR="003968E3" w:rsidRPr="003968E3">
        <w:rPr>
          <w:rFonts w:cs="Arial"/>
          <w:b w:val="0"/>
          <w:sz w:val="20"/>
          <w:lang w:val="fr-CA"/>
        </w:rPr>
        <w:t>être recouverts</w:t>
      </w:r>
      <w:r w:rsidR="001D5AE3" w:rsidRPr="003968E3">
        <w:rPr>
          <w:rFonts w:cs="Arial"/>
          <w:b w:val="0"/>
          <w:sz w:val="20"/>
          <w:lang w:val="fr-CA"/>
        </w:rPr>
        <w:t xml:space="preserve"> par contre-latte. </w:t>
      </w:r>
      <w:r w:rsidR="008A639F" w:rsidRPr="003968E3">
        <w:rPr>
          <w:b w:val="0"/>
          <w:sz w:val="20"/>
          <w:lang w:val="fr-CA"/>
        </w:rPr>
        <w:t xml:space="preserve"> </w:t>
      </w:r>
      <w:r w:rsidR="001D5AE3" w:rsidRPr="003968E3">
        <w:rPr>
          <w:b w:val="0"/>
          <w:sz w:val="20"/>
          <w:lang w:val="fr-CA"/>
        </w:rPr>
        <w:t xml:space="preserve">Un tel montage peut </w:t>
      </w:r>
      <w:r w:rsidR="003968E3" w:rsidRPr="003968E3">
        <w:rPr>
          <w:b w:val="0"/>
          <w:sz w:val="20"/>
          <w:lang w:val="fr-CA"/>
        </w:rPr>
        <w:t>endommager MWK</w:t>
      </w:r>
      <w:r w:rsidR="00656B7C" w:rsidRPr="003968E3">
        <w:rPr>
          <w:rFonts w:ascii="Arial Black" w:hAnsi="Arial Black"/>
          <w:b w:val="0"/>
          <w:sz w:val="20"/>
          <w:lang w:val="fr-CA"/>
        </w:rPr>
        <w:t xml:space="preserve"> </w:t>
      </w:r>
      <w:r w:rsidR="001D5AE3" w:rsidRPr="003968E3">
        <w:rPr>
          <w:rFonts w:ascii="Arial Black" w:hAnsi="Arial Black"/>
          <w:b w:val="0"/>
          <w:sz w:val="20"/>
          <w:lang w:val="fr-CA"/>
        </w:rPr>
        <w:t xml:space="preserve">si </w:t>
      </w:r>
      <w:r w:rsidR="00C27463" w:rsidRPr="003968E3">
        <w:rPr>
          <w:b w:val="0"/>
          <w:sz w:val="20"/>
          <w:lang w:val="fr-CA"/>
        </w:rPr>
        <w:t>les</w:t>
      </w:r>
      <w:r w:rsidR="001D5AE3" w:rsidRPr="003968E3">
        <w:rPr>
          <w:b w:val="0"/>
          <w:sz w:val="20"/>
          <w:lang w:val="fr-CA"/>
        </w:rPr>
        <w:t xml:space="preserve"> points de montage est très </w:t>
      </w:r>
      <w:r w:rsidR="003968E3" w:rsidRPr="003968E3">
        <w:rPr>
          <w:b w:val="0"/>
          <w:sz w:val="20"/>
          <w:lang w:val="fr-CA"/>
        </w:rPr>
        <w:t>excessif</w:t>
      </w:r>
      <w:r w:rsidR="001D5AE3" w:rsidRPr="003968E3">
        <w:rPr>
          <w:b w:val="0"/>
          <w:sz w:val="20"/>
          <w:lang w:val="fr-CA"/>
        </w:rPr>
        <w:t xml:space="preserve">. </w:t>
      </w:r>
      <w:r w:rsidR="00275FD2" w:rsidRPr="003968E3">
        <w:rPr>
          <w:b w:val="0"/>
          <w:sz w:val="20"/>
          <w:lang w:val="fr-CA"/>
        </w:rPr>
        <w:t xml:space="preserve">La fixation auxiliaire doit être des moins agrafes ou </w:t>
      </w:r>
      <w:r w:rsidR="003968E3" w:rsidRPr="003968E3">
        <w:rPr>
          <w:b w:val="0"/>
          <w:sz w:val="20"/>
          <w:lang w:val="fr-CA"/>
        </w:rPr>
        <w:t>clous</w:t>
      </w:r>
      <w:r w:rsidR="00275FD2" w:rsidRPr="003968E3">
        <w:rPr>
          <w:b w:val="0"/>
          <w:sz w:val="20"/>
          <w:lang w:val="fr-CA"/>
        </w:rPr>
        <w:t>;</w:t>
      </w:r>
      <w:r w:rsidR="001D5AE3" w:rsidRPr="003968E3">
        <w:rPr>
          <w:b w:val="0"/>
          <w:sz w:val="20"/>
          <w:lang w:val="fr-CA"/>
        </w:rPr>
        <w:t xml:space="preserve"> </w:t>
      </w:r>
      <w:r w:rsidR="00C27463" w:rsidRPr="003968E3">
        <w:rPr>
          <w:b w:val="0"/>
          <w:sz w:val="20"/>
          <w:lang w:val="fr-CA"/>
        </w:rPr>
        <w:t>L’</w:t>
      </w:r>
      <w:r w:rsidR="003968E3" w:rsidRPr="003968E3">
        <w:rPr>
          <w:b w:val="0"/>
          <w:sz w:val="20"/>
          <w:lang w:val="fr-CA"/>
        </w:rPr>
        <w:t>étanchéité</w:t>
      </w:r>
      <w:r w:rsidR="00C27463" w:rsidRPr="003968E3">
        <w:rPr>
          <w:b w:val="0"/>
          <w:sz w:val="20"/>
          <w:lang w:val="fr-CA"/>
        </w:rPr>
        <w:t xml:space="preserve"> parfaite de tels joints peut être obtenue en utilisant </w:t>
      </w:r>
      <w:r w:rsidR="003968E3" w:rsidRPr="003968E3">
        <w:rPr>
          <w:b w:val="0"/>
          <w:sz w:val="20"/>
          <w:lang w:val="fr-CA"/>
        </w:rPr>
        <w:t>un ruban adhésif</w:t>
      </w:r>
      <w:r w:rsidR="00C27463" w:rsidRPr="003968E3">
        <w:rPr>
          <w:b w:val="0"/>
          <w:sz w:val="20"/>
          <w:lang w:val="fr-CA"/>
        </w:rPr>
        <w:t xml:space="preserve"> de la contre-latte /</w:t>
      </w:r>
      <w:r w:rsidR="003968E3" w:rsidRPr="003968E3">
        <w:rPr>
          <w:b w:val="0"/>
          <w:sz w:val="20"/>
          <w:lang w:val="fr-CA"/>
        </w:rPr>
        <w:t>au-dessous/, sur</w:t>
      </w:r>
      <w:r w:rsidR="00C27463" w:rsidRPr="003968E3">
        <w:rPr>
          <w:b w:val="0"/>
          <w:sz w:val="20"/>
          <w:lang w:val="fr-CA"/>
        </w:rPr>
        <w:t xml:space="preserve"> la face inferieure.</w:t>
      </w:r>
      <w:r w:rsidR="00656B7C" w:rsidRPr="003968E3">
        <w:rPr>
          <w:b w:val="0"/>
          <w:sz w:val="20"/>
          <w:lang w:val="fr-CA"/>
        </w:rPr>
        <w:t xml:space="preserve"> </w:t>
      </w:r>
      <w:r w:rsidR="008A639F" w:rsidRPr="003968E3">
        <w:rPr>
          <w:b w:val="0"/>
          <w:sz w:val="20"/>
          <w:lang w:val="fr-CA"/>
        </w:rPr>
        <w:t>(</w:t>
      </w:r>
      <w:r w:rsidR="003968E3" w:rsidRPr="003968E3">
        <w:rPr>
          <w:b w:val="0"/>
          <w:sz w:val="20"/>
          <w:lang w:val="fr-CA"/>
        </w:rPr>
        <w:t>bande MARMA</w:t>
      </w:r>
      <w:r w:rsidR="008A639F" w:rsidRPr="003968E3">
        <w:rPr>
          <w:b w:val="0"/>
          <w:sz w:val="20"/>
          <w:lang w:val="fr-CA"/>
        </w:rPr>
        <w:t xml:space="preserve"> K1).</w:t>
      </w:r>
    </w:p>
    <w:p w:rsidR="00275FD2" w:rsidRPr="003968E3" w:rsidRDefault="006F6986" w:rsidP="006F6986">
      <w:pPr>
        <w:pStyle w:val="WW-Tekstpodstawowy3"/>
        <w:tabs>
          <w:tab w:val="left" w:pos="284"/>
        </w:tabs>
        <w:jc w:val="both"/>
        <w:rPr>
          <w:b w:val="0"/>
          <w:sz w:val="20"/>
          <w:lang w:val="fr-CA"/>
        </w:rPr>
      </w:pPr>
      <w:r w:rsidRPr="003968E3">
        <w:rPr>
          <w:b w:val="0"/>
          <w:sz w:val="20"/>
          <w:lang w:val="fr-CA"/>
        </w:rPr>
        <w:t>10</w:t>
      </w:r>
      <w:r w:rsidR="00656B7C" w:rsidRPr="003968E3">
        <w:rPr>
          <w:b w:val="0"/>
          <w:sz w:val="20"/>
          <w:lang w:val="fr-CA"/>
        </w:rPr>
        <w:t xml:space="preserve"> </w:t>
      </w:r>
      <w:r w:rsidRPr="003968E3">
        <w:rPr>
          <w:b w:val="0"/>
          <w:sz w:val="20"/>
          <w:lang w:val="fr-CA"/>
        </w:rPr>
        <w:t>Pour tapoter les ag</w:t>
      </w:r>
      <w:r w:rsidR="00C27463" w:rsidRPr="003968E3">
        <w:rPr>
          <w:b w:val="0"/>
          <w:sz w:val="20"/>
          <w:lang w:val="fr-CA"/>
        </w:rPr>
        <w:t xml:space="preserve">rafes sont </w:t>
      </w:r>
      <w:r w:rsidR="003968E3" w:rsidRPr="003968E3">
        <w:rPr>
          <w:b w:val="0"/>
          <w:sz w:val="20"/>
          <w:lang w:val="fr-CA"/>
        </w:rPr>
        <w:t>utilisées</w:t>
      </w:r>
      <w:r w:rsidR="00C27463" w:rsidRPr="003968E3">
        <w:rPr>
          <w:b w:val="0"/>
          <w:sz w:val="20"/>
          <w:lang w:val="fr-CA"/>
        </w:rPr>
        <w:t xml:space="preserve"> d’habitude des agrafeuses de </w:t>
      </w:r>
      <w:r w:rsidR="003968E3" w:rsidRPr="003968E3">
        <w:rPr>
          <w:b w:val="0"/>
          <w:sz w:val="20"/>
          <w:lang w:val="fr-CA"/>
        </w:rPr>
        <w:t>d’ameublement (taker),</w:t>
      </w:r>
      <w:r w:rsidRPr="003968E3">
        <w:rPr>
          <w:b w:val="0"/>
          <w:sz w:val="20"/>
          <w:lang w:val="fr-CA"/>
        </w:rPr>
        <w:t xml:space="preserve"> car le marteau avec agrafes n’est pas aussi précis </w:t>
      </w:r>
      <w:r w:rsidR="003968E3" w:rsidRPr="003968E3">
        <w:rPr>
          <w:b w:val="0"/>
          <w:sz w:val="20"/>
          <w:lang w:val="fr-CA"/>
        </w:rPr>
        <w:t>et génère</w:t>
      </w:r>
      <w:r w:rsidRPr="003968E3">
        <w:rPr>
          <w:b w:val="0"/>
          <w:sz w:val="20"/>
          <w:lang w:val="fr-CA"/>
        </w:rPr>
        <w:t xml:space="preserve"> l’utilisation d’une </w:t>
      </w:r>
      <w:r w:rsidR="003968E3" w:rsidRPr="003968E3">
        <w:rPr>
          <w:b w:val="0"/>
          <w:sz w:val="20"/>
          <w:lang w:val="fr-CA"/>
        </w:rPr>
        <w:t>quantité</w:t>
      </w:r>
      <w:r w:rsidRPr="003968E3">
        <w:rPr>
          <w:b w:val="0"/>
          <w:sz w:val="20"/>
          <w:lang w:val="fr-CA"/>
        </w:rPr>
        <w:t xml:space="preserve"> excessive d’agrafes. </w:t>
      </w:r>
      <w:r w:rsidR="00275FD2" w:rsidRPr="003968E3">
        <w:rPr>
          <w:b w:val="0"/>
          <w:sz w:val="20"/>
          <w:lang w:val="fr-CA"/>
        </w:rPr>
        <w:t xml:space="preserve">11. </w:t>
      </w:r>
      <w:r w:rsidRPr="003968E3">
        <w:rPr>
          <w:b w:val="0"/>
          <w:sz w:val="20"/>
          <w:lang w:val="fr-CA"/>
        </w:rPr>
        <w:t>S</w:t>
      </w:r>
      <w:r w:rsidR="00275FD2" w:rsidRPr="003968E3">
        <w:rPr>
          <w:b w:val="0"/>
          <w:sz w:val="20"/>
          <w:lang w:val="fr-CA"/>
        </w:rPr>
        <w:t xml:space="preserve">’il est nécessaire de fixer </w:t>
      </w:r>
      <w:r w:rsidR="003968E3" w:rsidRPr="003968E3">
        <w:rPr>
          <w:b w:val="0"/>
          <w:sz w:val="20"/>
          <w:lang w:val="fr-CA"/>
        </w:rPr>
        <w:t>MWK entre</w:t>
      </w:r>
      <w:r w:rsidR="00275FD2" w:rsidRPr="003968E3">
        <w:rPr>
          <w:b w:val="0"/>
          <w:sz w:val="20"/>
          <w:lang w:val="fr-CA"/>
        </w:rPr>
        <w:t xml:space="preserve"> les contre-lattes, il est préférable d</w:t>
      </w:r>
      <w:r w:rsidR="00FC7546" w:rsidRPr="003968E3">
        <w:rPr>
          <w:b w:val="0"/>
          <w:sz w:val="20"/>
          <w:lang w:val="fr-CA"/>
        </w:rPr>
        <w:t>e l</w:t>
      </w:r>
      <w:r w:rsidR="00275FD2" w:rsidRPr="003968E3">
        <w:rPr>
          <w:b w:val="0"/>
          <w:sz w:val="20"/>
          <w:lang w:val="fr-CA"/>
        </w:rPr>
        <w:t>’</w:t>
      </w:r>
      <w:r w:rsidR="003968E3" w:rsidRPr="003968E3">
        <w:rPr>
          <w:b w:val="0"/>
          <w:sz w:val="20"/>
          <w:lang w:val="fr-CA"/>
        </w:rPr>
        <w:t>exécuter</w:t>
      </w:r>
      <w:r w:rsidR="00275FD2" w:rsidRPr="003968E3">
        <w:rPr>
          <w:b w:val="0"/>
          <w:sz w:val="20"/>
          <w:lang w:val="fr-CA"/>
        </w:rPr>
        <w:t xml:space="preserve"> sous </w:t>
      </w:r>
      <w:r w:rsidR="003968E3" w:rsidRPr="003968E3">
        <w:rPr>
          <w:b w:val="0"/>
          <w:sz w:val="20"/>
          <w:lang w:val="fr-CA"/>
        </w:rPr>
        <w:t>chevauchement, entre</w:t>
      </w:r>
      <w:r w:rsidR="00275FD2" w:rsidRPr="003968E3">
        <w:rPr>
          <w:b w:val="0"/>
          <w:sz w:val="20"/>
          <w:lang w:val="fr-CA"/>
        </w:rPr>
        <w:t xml:space="preserve"> les bandes suivantes de la membrane</w:t>
      </w:r>
      <w:r w:rsidR="00FD19DD" w:rsidRPr="003968E3">
        <w:rPr>
          <w:b w:val="0"/>
          <w:sz w:val="20"/>
          <w:lang w:val="fr-CA"/>
        </w:rPr>
        <w:t>;</w:t>
      </w:r>
    </w:p>
    <w:p w:rsidR="00FD19DD" w:rsidRPr="003968E3" w:rsidRDefault="00FD19DD" w:rsidP="006F6986">
      <w:pPr>
        <w:pStyle w:val="WW-Tekstpodstawowy3"/>
        <w:tabs>
          <w:tab w:val="left" w:pos="284"/>
        </w:tabs>
        <w:jc w:val="both"/>
        <w:rPr>
          <w:b w:val="0"/>
          <w:sz w:val="20"/>
          <w:lang w:val="fr-CA"/>
        </w:rPr>
      </w:pPr>
      <w:r w:rsidRPr="003968E3">
        <w:rPr>
          <w:b w:val="0"/>
          <w:sz w:val="20"/>
          <w:lang w:val="fr-CA"/>
        </w:rPr>
        <w:t xml:space="preserve"> </w:t>
      </w:r>
    </w:p>
    <w:p w:rsidR="00FD19DD" w:rsidRPr="003968E3" w:rsidRDefault="00FD19DD" w:rsidP="006F6986">
      <w:pPr>
        <w:pStyle w:val="WW-Tekstpodstawowy3"/>
        <w:tabs>
          <w:tab w:val="left" w:pos="284"/>
        </w:tabs>
        <w:jc w:val="both"/>
        <w:rPr>
          <w:b w:val="0"/>
          <w:sz w:val="20"/>
          <w:lang w:val="fr-CA"/>
        </w:rPr>
      </w:pPr>
      <w:r w:rsidRPr="003968E3">
        <w:rPr>
          <w:b w:val="0"/>
          <w:sz w:val="20"/>
          <w:lang w:val="fr-CA"/>
        </w:rPr>
        <w:t xml:space="preserve">Observations et </w:t>
      </w:r>
      <w:r w:rsidR="003968E3" w:rsidRPr="003968E3">
        <w:rPr>
          <w:b w:val="0"/>
          <w:sz w:val="20"/>
          <w:lang w:val="fr-CA"/>
        </w:rPr>
        <w:t>réserves</w:t>
      </w:r>
      <w:r w:rsidRPr="003968E3">
        <w:rPr>
          <w:b w:val="0"/>
          <w:sz w:val="20"/>
          <w:lang w:val="fr-CA"/>
        </w:rPr>
        <w:t>.</w:t>
      </w:r>
    </w:p>
    <w:p w:rsidR="00FD19DD" w:rsidRPr="003968E3" w:rsidRDefault="00FD19DD" w:rsidP="006F6986">
      <w:pPr>
        <w:pStyle w:val="WW-Tekstpodstawowy3"/>
        <w:tabs>
          <w:tab w:val="left" w:pos="284"/>
        </w:tabs>
        <w:jc w:val="both"/>
        <w:rPr>
          <w:b w:val="0"/>
          <w:sz w:val="20"/>
          <w:lang w:val="fr-CA"/>
        </w:rPr>
      </w:pPr>
    </w:p>
    <w:p w:rsidR="00FD19DD" w:rsidRPr="003968E3" w:rsidRDefault="00FD19DD" w:rsidP="006F6986">
      <w:pPr>
        <w:pStyle w:val="WW-Tekstpodstawowy3"/>
        <w:tabs>
          <w:tab w:val="left" w:pos="284"/>
        </w:tabs>
        <w:jc w:val="both"/>
        <w:rPr>
          <w:b w:val="0"/>
          <w:sz w:val="20"/>
          <w:lang w:val="fr-CA"/>
        </w:rPr>
      </w:pPr>
      <w:r w:rsidRPr="003968E3">
        <w:rPr>
          <w:b w:val="0"/>
          <w:sz w:val="20"/>
          <w:lang w:val="fr-CA"/>
        </w:rPr>
        <w:t>Fixation préliminaire de MWK avec des clou sou des agrafes à l’aide de taker ou des clous servant à fixer les contre-</w:t>
      </w:r>
      <w:r w:rsidR="003968E3" w:rsidRPr="003968E3">
        <w:rPr>
          <w:b w:val="0"/>
          <w:sz w:val="20"/>
          <w:lang w:val="fr-CA"/>
        </w:rPr>
        <w:t>lattes, peut</w:t>
      </w:r>
      <w:r w:rsidRPr="003968E3">
        <w:rPr>
          <w:b w:val="0"/>
          <w:sz w:val="20"/>
          <w:lang w:val="fr-CA"/>
        </w:rPr>
        <w:t xml:space="preserve"> provoquer des fuites à </w:t>
      </w:r>
      <w:r w:rsidR="00B84F6F" w:rsidRPr="003968E3">
        <w:rPr>
          <w:b w:val="0"/>
          <w:sz w:val="20"/>
          <w:lang w:val="fr-CA"/>
        </w:rPr>
        <w:t>trav</w:t>
      </w:r>
      <w:r w:rsidRPr="003968E3">
        <w:rPr>
          <w:b w:val="0"/>
          <w:sz w:val="20"/>
          <w:lang w:val="fr-CA"/>
        </w:rPr>
        <w:t xml:space="preserve">ers la </w:t>
      </w:r>
      <w:r w:rsidR="003968E3" w:rsidRPr="003968E3">
        <w:rPr>
          <w:b w:val="0"/>
          <w:sz w:val="20"/>
          <w:lang w:val="fr-CA"/>
        </w:rPr>
        <w:t>membrane,</w:t>
      </w:r>
      <w:r w:rsidRPr="003968E3">
        <w:rPr>
          <w:b w:val="0"/>
          <w:sz w:val="20"/>
          <w:lang w:val="fr-CA"/>
        </w:rPr>
        <w:t xml:space="preserve"> si </w:t>
      </w:r>
      <w:r w:rsidR="003968E3" w:rsidRPr="003968E3">
        <w:rPr>
          <w:b w:val="0"/>
          <w:sz w:val="20"/>
          <w:lang w:val="fr-CA"/>
        </w:rPr>
        <w:t>celle-ci</w:t>
      </w:r>
      <w:r w:rsidRPr="003968E3">
        <w:rPr>
          <w:b w:val="0"/>
          <w:sz w:val="20"/>
          <w:lang w:val="fr-CA"/>
        </w:rPr>
        <w:t xml:space="preserve"> est montée</w:t>
      </w:r>
      <w:r w:rsidR="00B84F6F" w:rsidRPr="003968E3">
        <w:rPr>
          <w:b w:val="0"/>
          <w:sz w:val="20"/>
          <w:lang w:val="fr-CA"/>
        </w:rPr>
        <w:t xml:space="preserve"> </w:t>
      </w:r>
      <w:r w:rsidRPr="003968E3">
        <w:rPr>
          <w:b w:val="0"/>
          <w:sz w:val="20"/>
          <w:lang w:val="fr-CA"/>
        </w:rPr>
        <w:t xml:space="preserve">lorsqu’il pleut et que le revêtement </w:t>
      </w:r>
      <w:r w:rsidR="003968E3" w:rsidRPr="003968E3">
        <w:rPr>
          <w:b w:val="0"/>
          <w:sz w:val="20"/>
          <w:lang w:val="fr-CA"/>
        </w:rPr>
        <w:t>principal</w:t>
      </w:r>
      <w:r w:rsidR="00B84F6F" w:rsidRPr="003968E3">
        <w:rPr>
          <w:b w:val="0"/>
          <w:sz w:val="20"/>
          <w:lang w:val="fr-CA"/>
        </w:rPr>
        <w:t xml:space="preserve"> n’a pas encore été installé;</w:t>
      </w:r>
      <w:r w:rsidRPr="003968E3">
        <w:rPr>
          <w:b w:val="0"/>
          <w:sz w:val="20"/>
          <w:lang w:val="fr-CA"/>
        </w:rPr>
        <w:tab/>
        <w:t xml:space="preserve"> </w:t>
      </w:r>
    </w:p>
    <w:p w:rsidR="00981057" w:rsidRPr="003968E3" w:rsidRDefault="003968E3" w:rsidP="006F6986">
      <w:pPr>
        <w:pStyle w:val="WW-Tekstpodstawowy3"/>
        <w:tabs>
          <w:tab w:val="left" w:pos="284"/>
        </w:tabs>
        <w:jc w:val="both"/>
        <w:rPr>
          <w:b w:val="0"/>
          <w:sz w:val="20"/>
          <w:lang w:val="fr-CA"/>
        </w:rPr>
      </w:pPr>
      <w:r w:rsidRPr="003968E3">
        <w:rPr>
          <w:b w:val="0"/>
          <w:sz w:val="20"/>
          <w:lang w:val="fr-CA"/>
        </w:rPr>
        <w:t>, Une</w:t>
      </w:r>
      <w:r w:rsidR="00B84F6F" w:rsidRPr="003968E3">
        <w:rPr>
          <w:b w:val="0"/>
          <w:sz w:val="20"/>
          <w:lang w:val="fr-CA"/>
        </w:rPr>
        <w:t xml:space="preserve"> foi que le revêtement principal a été correctement </w:t>
      </w:r>
      <w:r w:rsidRPr="003968E3">
        <w:rPr>
          <w:b w:val="0"/>
          <w:sz w:val="20"/>
          <w:lang w:val="fr-CA"/>
        </w:rPr>
        <w:t>installé,</w:t>
      </w:r>
      <w:r w:rsidR="00B84F6F" w:rsidRPr="003968E3">
        <w:rPr>
          <w:b w:val="0"/>
          <w:sz w:val="20"/>
          <w:lang w:val="fr-CA"/>
        </w:rPr>
        <w:t xml:space="preserve"> il n’est pas possible de collecter une telle quantité d’eau sous les lattes pour provoquer des fuites à </w:t>
      </w:r>
      <w:r w:rsidR="00B84F6F" w:rsidRPr="003968E3">
        <w:rPr>
          <w:b w:val="0"/>
          <w:noProof/>
          <w:sz w:val="20"/>
          <w:lang w:val="fr-CA"/>
        </w:rPr>
        <w:t>travers</w:t>
      </w:r>
      <w:r w:rsidR="00B84F6F" w:rsidRPr="003968E3">
        <w:rPr>
          <w:b w:val="0"/>
          <w:sz w:val="20"/>
          <w:lang w:val="fr-CA"/>
        </w:rPr>
        <w:t xml:space="preserve"> les poutres des chevrons du toit.</w:t>
      </w:r>
      <w:r w:rsidR="007123CA" w:rsidRPr="003968E3">
        <w:rPr>
          <w:b w:val="0"/>
          <w:sz w:val="20"/>
          <w:lang w:val="fr-CA"/>
        </w:rPr>
        <w:t xml:space="preserve"> </w:t>
      </w:r>
      <w:r w:rsidR="00FC7546" w:rsidRPr="003968E3">
        <w:rPr>
          <w:b w:val="0"/>
          <w:sz w:val="20"/>
          <w:lang w:val="fr-CA"/>
        </w:rPr>
        <w:t>Si l’</w:t>
      </w:r>
      <w:r w:rsidRPr="003968E3">
        <w:rPr>
          <w:b w:val="0"/>
          <w:sz w:val="20"/>
          <w:lang w:val="fr-CA"/>
        </w:rPr>
        <w:t>Investisseur</w:t>
      </w:r>
      <w:r w:rsidR="00B84F6F" w:rsidRPr="003968E3">
        <w:rPr>
          <w:b w:val="0"/>
          <w:sz w:val="20"/>
          <w:lang w:val="fr-CA"/>
        </w:rPr>
        <w:t xml:space="preserve"> </w:t>
      </w:r>
      <w:r w:rsidRPr="003968E3">
        <w:rPr>
          <w:b w:val="0"/>
          <w:sz w:val="20"/>
          <w:lang w:val="fr-CA"/>
        </w:rPr>
        <w:t>estime</w:t>
      </w:r>
      <w:r w:rsidR="00B84F6F" w:rsidRPr="003968E3">
        <w:rPr>
          <w:b w:val="0"/>
          <w:sz w:val="20"/>
          <w:lang w:val="fr-CA"/>
        </w:rPr>
        <w:t xml:space="preserve"> que de telles fuites peuvent se </w:t>
      </w:r>
      <w:r w:rsidRPr="003968E3">
        <w:rPr>
          <w:b w:val="0"/>
          <w:sz w:val="20"/>
          <w:lang w:val="fr-CA"/>
        </w:rPr>
        <w:t>produire</w:t>
      </w:r>
      <w:r w:rsidR="00B84F6F" w:rsidRPr="003968E3">
        <w:rPr>
          <w:b w:val="0"/>
          <w:sz w:val="20"/>
          <w:lang w:val="fr-CA"/>
        </w:rPr>
        <w:t>, il doit demander à l’installa</w:t>
      </w:r>
      <w:r w:rsidR="003A29C3" w:rsidRPr="003968E3">
        <w:rPr>
          <w:b w:val="0"/>
          <w:sz w:val="20"/>
          <w:lang w:val="fr-CA"/>
        </w:rPr>
        <w:t>teur l’utilisation de rubans adhésifs en mouse, collés sous les contre-</w:t>
      </w:r>
      <w:r w:rsidRPr="003968E3">
        <w:rPr>
          <w:b w:val="0"/>
          <w:sz w:val="20"/>
          <w:lang w:val="fr-CA"/>
        </w:rPr>
        <w:t>lattes (</w:t>
      </w:r>
      <w:r w:rsidR="003A29C3" w:rsidRPr="003968E3">
        <w:rPr>
          <w:b w:val="0"/>
          <w:sz w:val="20"/>
          <w:lang w:val="fr-CA"/>
        </w:rPr>
        <w:t>bande</w:t>
      </w:r>
      <w:r w:rsidR="007123CA" w:rsidRPr="003968E3">
        <w:rPr>
          <w:b w:val="0"/>
          <w:sz w:val="20"/>
          <w:lang w:val="fr-CA"/>
        </w:rPr>
        <w:t xml:space="preserve"> MARMA K1).</w:t>
      </w:r>
    </w:p>
    <w:p w:rsidR="00981057" w:rsidRPr="003968E3" w:rsidRDefault="00F67DC8" w:rsidP="00981057">
      <w:pPr>
        <w:pStyle w:val="WW-Tekstpodstawowy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 w:val="20"/>
          <w:lang w:val="fr-CA"/>
        </w:rPr>
      </w:pPr>
      <w:r w:rsidRPr="003968E3">
        <w:rPr>
          <w:rFonts w:ascii="Arial Black" w:hAnsi="Arial Black"/>
          <w:sz w:val="20"/>
          <w:lang w:val="fr-CA"/>
        </w:rPr>
        <w:t>MWK</w:t>
      </w:r>
      <w:r w:rsidRPr="003968E3">
        <w:rPr>
          <w:rFonts w:ascii="Arial Black" w:hAnsi="Arial Black"/>
          <w:color w:val="7030A0"/>
          <w:sz w:val="20"/>
          <w:lang w:val="fr-CA"/>
        </w:rPr>
        <w:t xml:space="preserve"> </w:t>
      </w:r>
      <w:r w:rsidR="003A29C3" w:rsidRPr="003968E3">
        <w:rPr>
          <w:b w:val="0"/>
          <w:sz w:val="20"/>
          <w:lang w:val="fr-CA"/>
        </w:rPr>
        <w:t xml:space="preserve">montés sur le </w:t>
      </w:r>
      <w:r w:rsidR="003968E3" w:rsidRPr="003968E3">
        <w:rPr>
          <w:b w:val="0"/>
          <w:sz w:val="20"/>
          <w:lang w:val="fr-CA"/>
        </w:rPr>
        <w:t>coffrage</w:t>
      </w:r>
      <w:r w:rsidR="003A29C3" w:rsidRPr="003968E3">
        <w:rPr>
          <w:b w:val="0"/>
          <w:sz w:val="20"/>
          <w:lang w:val="fr-CA"/>
        </w:rPr>
        <w:t xml:space="preserve"> sont plus exposés aux dommages que ceux disposés sur les chevrons de </w:t>
      </w:r>
      <w:r w:rsidR="003968E3" w:rsidRPr="003968E3">
        <w:rPr>
          <w:b w:val="0"/>
          <w:sz w:val="20"/>
          <w:lang w:val="fr-CA"/>
        </w:rPr>
        <w:t>toit (</w:t>
      </w:r>
      <w:r w:rsidR="003A29C3" w:rsidRPr="003968E3">
        <w:rPr>
          <w:b w:val="0"/>
          <w:sz w:val="20"/>
          <w:lang w:val="fr-CA"/>
        </w:rPr>
        <w:t xml:space="preserve">sur les </w:t>
      </w:r>
      <w:r w:rsidR="003968E3" w:rsidRPr="003968E3">
        <w:rPr>
          <w:b w:val="0"/>
          <w:sz w:val="20"/>
          <w:lang w:val="fr-CA"/>
        </w:rPr>
        <w:t>poutres)</w:t>
      </w:r>
      <w:r w:rsidRPr="003968E3">
        <w:rPr>
          <w:b w:val="0"/>
          <w:sz w:val="20"/>
          <w:lang w:val="fr-CA"/>
        </w:rPr>
        <w:t xml:space="preserve">, </w:t>
      </w:r>
      <w:r w:rsidR="003A29C3" w:rsidRPr="003968E3">
        <w:rPr>
          <w:b w:val="0"/>
          <w:sz w:val="20"/>
          <w:lang w:val="fr-CA"/>
        </w:rPr>
        <w:t xml:space="preserve">car les dommages </w:t>
      </w:r>
      <w:r w:rsidR="003968E3" w:rsidRPr="003968E3">
        <w:rPr>
          <w:b w:val="0"/>
          <w:sz w:val="20"/>
          <w:lang w:val="fr-CA"/>
        </w:rPr>
        <w:t>mécaniques</w:t>
      </w:r>
      <w:r w:rsidR="003A29C3" w:rsidRPr="003968E3">
        <w:rPr>
          <w:b w:val="0"/>
          <w:sz w:val="20"/>
          <w:lang w:val="fr-CA"/>
        </w:rPr>
        <w:t xml:space="preserve"> ne sont pas aussi visibles que dans le toit sans coffrage.  </w:t>
      </w:r>
      <w:r w:rsidR="00342A59" w:rsidRPr="003968E3">
        <w:rPr>
          <w:b w:val="0"/>
          <w:sz w:val="20"/>
          <w:lang w:val="fr-CA"/>
        </w:rPr>
        <w:t xml:space="preserve">De </w:t>
      </w:r>
      <w:r w:rsidR="003968E3" w:rsidRPr="003968E3">
        <w:rPr>
          <w:b w:val="0"/>
          <w:sz w:val="20"/>
          <w:lang w:val="fr-CA"/>
        </w:rPr>
        <w:t>plus,</w:t>
      </w:r>
      <w:r w:rsidR="00342A59" w:rsidRPr="003968E3">
        <w:rPr>
          <w:b w:val="0"/>
          <w:sz w:val="20"/>
          <w:lang w:val="fr-CA"/>
        </w:rPr>
        <w:t xml:space="preserve"> lors des travaux d’assemblage, les coffrages servent de ponts de communication, ce qui augmente les risques de </w:t>
      </w:r>
      <w:r w:rsidR="003968E3" w:rsidRPr="003968E3">
        <w:rPr>
          <w:b w:val="0"/>
          <w:sz w:val="20"/>
          <w:lang w:val="fr-CA"/>
        </w:rPr>
        <w:t>dommages.</w:t>
      </w:r>
    </w:p>
    <w:p w:rsidR="00981057" w:rsidRPr="003968E3" w:rsidRDefault="00342A59" w:rsidP="00981057">
      <w:pPr>
        <w:pStyle w:val="WW-Tekstpodstawowy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 w:val="20"/>
          <w:lang w:val="fr-CA"/>
        </w:rPr>
      </w:pPr>
      <w:r w:rsidRPr="003968E3">
        <w:rPr>
          <w:rFonts w:ascii="Arial Black" w:hAnsi="Arial Black"/>
          <w:sz w:val="20"/>
          <w:lang w:val="fr-CA"/>
        </w:rPr>
        <w:t xml:space="preserve">Si </w:t>
      </w:r>
      <w:r w:rsidR="00981057" w:rsidRPr="003968E3">
        <w:rPr>
          <w:rFonts w:ascii="Arial Black" w:hAnsi="Arial Black"/>
          <w:sz w:val="20"/>
          <w:lang w:val="fr-CA"/>
        </w:rPr>
        <w:t>MWK</w:t>
      </w:r>
      <w:r w:rsidR="00981057" w:rsidRPr="003968E3">
        <w:rPr>
          <w:b w:val="0"/>
          <w:sz w:val="20"/>
          <w:lang w:val="fr-CA"/>
        </w:rPr>
        <w:t xml:space="preserve"> </w:t>
      </w:r>
      <w:r w:rsidR="00FC7546" w:rsidRPr="003968E3">
        <w:rPr>
          <w:b w:val="0"/>
          <w:sz w:val="20"/>
          <w:lang w:val="fr-CA"/>
        </w:rPr>
        <w:t xml:space="preserve">est monté sur la </w:t>
      </w:r>
      <w:r w:rsidR="003968E3" w:rsidRPr="003968E3">
        <w:rPr>
          <w:b w:val="0"/>
          <w:sz w:val="20"/>
          <w:lang w:val="fr-CA"/>
        </w:rPr>
        <w:t>doublure</w:t>
      </w:r>
      <w:r w:rsidR="00FC7546" w:rsidRPr="003968E3">
        <w:rPr>
          <w:b w:val="0"/>
          <w:sz w:val="20"/>
          <w:lang w:val="fr-CA"/>
        </w:rPr>
        <w:t xml:space="preserve"> </w:t>
      </w:r>
      <w:r w:rsidRPr="003968E3">
        <w:rPr>
          <w:b w:val="0"/>
          <w:sz w:val="20"/>
          <w:lang w:val="fr-CA"/>
        </w:rPr>
        <w:t xml:space="preserve">incorrect ou s’il ne permet pas le passage de la vapeur d’eau </w:t>
      </w:r>
      <w:r w:rsidR="008F5D30" w:rsidRPr="003968E3">
        <w:rPr>
          <w:b w:val="0"/>
          <w:sz w:val="20"/>
          <w:lang w:val="fr-CA"/>
        </w:rPr>
        <w:t xml:space="preserve">(Sd &gt; 0,3 m), </w:t>
      </w:r>
      <w:r w:rsidRPr="003968E3">
        <w:rPr>
          <w:b w:val="0"/>
          <w:sz w:val="20"/>
          <w:lang w:val="fr-CA"/>
        </w:rPr>
        <w:t>sous cet</w:t>
      </w:r>
      <w:r w:rsidR="00FC7546" w:rsidRPr="003968E3">
        <w:rPr>
          <w:b w:val="0"/>
          <w:sz w:val="20"/>
          <w:lang w:val="fr-CA"/>
        </w:rPr>
        <w:t xml:space="preserve">te </w:t>
      </w:r>
      <w:r w:rsidR="003968E3" w:rsidRPr="003968E3">
        <w:rPr>
          <w:b w:val="0"/>
          <w:sz w:val="20"/>
          <w:lang w:val="fr-CA"/>
        </w:rPr>
        <w:t>doublure</w:t>
      </w:r>
      <w:r w:rsidRPr="003968E3">
        <w:rPr>
          <w:b w:val="0"/>
          <w:sz w:val="20"/>
          <w:lang w:val="fr-CA"/>
        </w:rPr>
        <w:t xml:space="preserve"> doit être exécuté une fente de </w:t>
      </w:r>
      <w:r w:rsidR="003968E3" w:rsidRPr="003968E3">
        <w:rPr>
          <w:b w:val="0"/>
          <w:sz w:val="20"/>
          <w:lang w:val="fr-CA"/>
        </w:rPr>
        <w:t>ventilation qui</w:t>
      </w:r>
      <w:r w:rsidR="00FC7546" w:rsidRPr="003968E3">
        <w:rPr>
          <w:b w:val="0"/>
          <w:sz w:val="20"/>
          <w:lang w:val="fr-CA"/>
        </w:rPr>
        <w:t xml:space="preserve"> sépare la </w:t>
      </w:r>
      <w:r w:rsidR="003968E3" w:rsidRPr="003968E3">
        <w:rPr>
          <w:b w:val="0"/>
          <w:sz w:val="20"/>
          <w:lang w:val="fr-CA"/>
        </w:rPr>
        <w:t>doublure de</w:t>
      </w:r>
      <w:r w:rsidRPr="003968E3">
        <w:rPr>
          <w:b w:val="0"/>
          <w:sz w:val="20"/>
          <w:lang w:val="fr-CA"/>
        </w:rPr>
        <w:t xml:space="preserve"> l’isolation thermique.</w:t>
      </w:r>
    </w:p>
    <w:p w:rsidR="00656B7C" w:rsidRPr="003968E3" w:rsidRDefault="00981057" w:rsidP="00981057">
      <w:pPr>
        <w:pStyle w:val="WW-Tekstpodstawowy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 w:val="20"/>
          <w:lang w:val="fr-CA"/>
        </w:rPr>
      </w:pPr>
      <w:r w:rsidRPr="003968E3">
        <w:rPr>
          <w:rFonts w:ascii="Arial Black" w:hAnsi="Arial Black"/>
          <w:sz w:val="20"/>
          <w:lang w:val="fr-CA"/>
        </w:rPr>
        <w:t>MWK</w:t>
      </w:r>
      <w:r w:rsidR="00C51E1C" w:rsidRPr="003968E3">
        <w:rPr>
          <w:rFonts w:cs="Arial"/>
          <w:sz w:val="20"/>
          <w:lang w:val="fr-CA"/>
        </w:rPr>
        <w:t xml:space="preserve"> </w:t>
      </w:r>
      <w:r w:rsidR="008F5D30" w:rsidRPr="003968E3">
        <w:rPr>
          <w:rFonts w:cs="Arial"/>
          <w:b w:val="0"/>
          <w:sz w:val="20"/>
          <w:lang w:val="fr-CA"/>
        </w:rPr>
        <w:t xml:space="preserve">monté sur </w:t>
      </w:r>
      <w:r w:rsidR="00FC7546" w:rsidRPr="003968E3">
        <w:rPr>
          <w:rFonts w:cs="Arial"/>
          <w:b w:val="0"/>
          <w:sz w:val="20"/>
          <w:lang w:val="fr-CA"/>
        </w:rPr>
        <w:t xml:space="preserve">la </w:t>
      </w:r>
      <w:r w:rsidR="003968E3" w:rsidRPr="003968E3">
        <w:rPr>
          <w:rFonts w:cs="Arial"/>
          <w:b w:val="0"/>
          <w:sz w:val="20"/>
          <w:lang w:val="fr-CA"/>
        </w:rPr>
        <w:t>doublure</w:t>
      </w:r>
      <w:r w:rsidR="00FC7546" w:rsidRPr="003968E3">
        <w:rPr>
          <w:rFonts w:cs="Arial"/>
          <w:b w:val="0"/>
          <w:sz w:val="20"/>
          <w:lang w:val="fr-CA"/>
        </w:rPr>
        <w:t xml:space="preserve"> </w:t>
      </w:r>
      <w:r w:rsidR="008F5D30" w:rsidRPr="003968E3">
        <w:rPr>
          <w:rFonts w:cs="Arial"/>
          <w:b w:val="0"/>
          <w:sz w:val="20"/>
          <w:lang w:val="fr-CA"/>
        </w:rPr>
        <w:t xml:space="preserve">de </w:t>
      </w:r>
      <w:r w:rsidR="003968E3" w:rsidRPr="003968E3">
        <w:rPr>
          <w:rFonts w:cs="Arial"/>
          <w:b w:val="0"/>
          <w:sz w:val="20"/>
          <w:lang w:val="fr-CA"/>
        </w:rPr>
        <w:t>planches, forme</w:t>
      </w:r>
      <w:r w:rsidR="008F5D30" w:rsidRPr="003968E3">
        <w:rPr>
          <w:rFonts w:cs="Arial"/>
          <w:b w:val="0"/>
          <w:sz w:val="20"/>
          <w:lang w:val="fr-CA"/>
        </w:rPr>
        <w:t xml:space="preserve"> un system appelé étanchéité </w:t>
      </w:r>
      <w:r w:rsidR="003968E3" w:rsidRPr="003968E3">
        <w:rPr>
          <w:rFonts w:cs="Arial"/>
          <w:b w:val="0"/>
          <w:sz w:val="20"/>
          <w:lang w:val="fr-CA"/>
        </w:rPr>
        <w:t>rigide,</w:t>
      </w:r>
      <w:r w:rsidR="008F5D30" w:rsidRPr="003968E3">
        <w:rPr>
          <w:rFonts w:cs="Arial"/>
          <w:b w:val="0"/>
          <w:sz w:val="20"/>
          <w:lang w:val="fr-CA"/>
        </w:rPr>
        <w:t xml:space="preserve"> </w:t>
      </w:r>
      <w:r w:rsidR="003968E3" w:rsidRPr="003968E3">
        <w:rPr>
          <w:rFonts w:cs="Arial"/>
          <w:b w:val="0"/>
          <w:sz w:val="20"/>
          <w:lang w:val="fr-CA"/>
        </w:rPr>
        <w:t>qu’est</w:t>
      </w:r>
      <w:r w:rsidR="008F5D30" w:rsidRPr="003968E3">
        <w:rPr>
          <w:rFonts w:cs="Arial"/>
          <w:b w:val="0"/>
          <w:sz w:val="20"/>
          <w:lang w:val="fr-CA"/>
        </w:rPr>
        <w:t xml:space="preserve"> défini </w:t>
      </w:r>
      <w:r w:rsidR="003968E3" w:rsidRPr="003968E3">
        <w:rPr>
          <w:rFonts w:cs="Arial"/>
          <w:b w:val="0"/>
          <w:sz w:val="20"/>
          <w:lang w:val="fr-CA"/>
        </w:rPr>
        <w:t>d</w:t>
      </w:r>
      <w:r w:rsidR="003968E3">
        <w:rPr>
          <w:rFonts w:cs="Arial"/>
          <w:b w:val="0"/>
          <w:sz w:val="20"/>
          <w:lang w:val="fr-CA"/>
        </w:rPr>
        <w:t>ans</w:t>
      </w:r>
      <w:r w:rsidR="008F5D30" w:rsidRPr="003968E3">
        <w:rPr>
          <w:rFonts w:cs="Arial"/>
          <w:b w:val="0"/>
          <w:sz w:val="20"/>
          <w:lang w:val="fr-CA"/>
        </w:rPr>
        <w:t xml:space="preserve"> les Directives d’Association polonaise de </w:t>
      </w:r>
      <w:r w:rsidR="003968E3" w:rsidRPr="003968E3">
        <w:rPr>
          <w:rFonts w:cs="Arial"/>
          <w:b w:val="0"/>
          <w:sz w:val="20"/>
          <w:lang w:val="fr-CA"/>
        </w:rPr>
        <w:t>Couvreurs PSD</w:t>
      </w:r>
      <w:r w:rsidR="008F5D30" w:rsidRPr="003968E3">
        <w:rPr>
          <w:rFonts w:cs="Arial"/>
          <w:b w:val="0"/>
          <w:sz w:val="20"/>
          <w:lang w:val="fr-CA"/>
        </w:rPr>
        <w:t xml:space="preserve"> </w:t>
      </w:r>
      <w:r w:rsidR="003968E3" w:rsidRPr="003968E3">
        <w:rPr>
          <w:rFonts w:cs="Arial"/>
          <w:b w:val="0"/>
          <w:sz w:val="20"/>
          <w:lang w:val="fr-CA"/>
        </w:rPr>
        <w:t>(Cahier 1</w:t>
      </w:r>
      <w:r w:rsidRPr="003968E3">
        <w:rPr>
          <w:rFonts w:cs="Arial"/>
          <w:b w:val="0"/>
          <w:sz w:val="20"/>
          <w:lang w:val="fr-CA"/>
        </w:rPr>
        <w:t>, rozdz. 6.2.)</w:t>
      </w:r>
    </w:p>
    <w:p w:rsidR="00A7451E" w:rsidRPr="003968E3" w:rsidRDefault="00A7451E" w:rsidP="00A7451E">
      <w:pPr>
        <w:pStyle w:val="Tekstpodstawowywcity"/>
        <w:tabs>
          <w:tab w:val="left" w:pos="284"/>
        </w:tabs>
        <w:ind w:left="0" w:firstLine="0"/>
        <w:rPr>
          <w:sz w:val="20"/>
          <w:lang w:val="fr-CA"/>
        </w:rPr>
      </w:pPr>
      <w:r w:rsidRPr="003968E3">
        <w:rPr>
          <w:noProof/>
          <w:sz w:val="20"/>
          <w:lang w:val="pl-PL"/>
        </w:rPr>
        <w:drawing>
          <wp:anchor distT="0" distB="0" distL="114300" distR="114300" simplePos="0" relativeHeight="251661312" behindDoc="0" locked="0" layoutInCell="1" allowOverlap="1" wp14:anchorId="76FD5CBC" wp14:editId="70DB9C3E">
            <wp:simplePos x="0" y="0"/>
            <wp:positionH relativeFrom="margin">
              <wp:posOffset>4319905</wp:posOffset>
            </wp:positionH>
            <wp:positionV relativeFrom="margin">
              <wp:posOffset>424180</wp:posOffset>
            </wp:positionV>
            <wp:extent cx="1524000" cy="819150"/>
            <wp:effectExtent l="19050" t="0" r="0" b="0"/>
            <wp:wrapSquare wrapText="bothSides"/>
            <wp:docPr id="5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51E" w:rsidRPr="003968E3" w:rsidRDefault="00A7451E" w:rsidP="00A7451E">
      <w:pPr>
        <w:pStyle w:val="Tekstpodstawowywcity"/>
        <w:tabs>
          <w:tab w:val="left" w:pos="284"/>
        </w:tabs>
        <w:ind w:left="424" w:firstLine="284"/>
        <w:rPr>
          <w:sz w:val="20"/>
          <w:lang w:val="fr-CA"/>
        </w:rPr>
      </w:pPr>
      <w:r w:rsidRPr="003968E3">
        <w:rPr>
          <w:sz w:val="20"/>
          <w:lang w:val="fr-CA"/>
        </w:rPr>
        <w:t>I</w:t>
      </w:r>
      <w:r w:rsidR="008F5D30" w:rsidRPr="003968E3">
        <w:rPr>
          <w:sz w:val="20"/>
          <w:lang w:val="fr-CA"/>
        </w:rPr>
        <w:t xml:space="preserve">nformations </w:t>
      </w:r>
      <w:r w:rsidR="003968E3" w:rsidRPr="003968E3">
        <w:rPr>
          <w:sz w:val="20"/>
          <w:lang w:val="fr-CA"/>
        </w:rPr>
        <w:t>complémentaires :</w:t>
      </w:r>
    </w:p>
    <w:p w:rsidR="00A7451E" w:rsidRPr="003968E3" w:rsidRDefault="00A7451E" w:rsidP="00A7451E">
      <w:pPr>
        <w:pStyle w:val="Tekstpodstawowywcity"/>
        <w:tabs>
          <w:tab w:val="left" w:pos="284"/>
        </w:tabs>
        <w:ind w:left="0" w:firstLine="0"/>
        <w:rPr>
          <w:b/>
          <w:sz w:val="20"/>
          <w:lang w:val="fr-CA"/>
        </w:rPr>
      </w:pPr>
      <w:r w:rsidRPr="003968E3">
        <w:rPr>
          <w:sz w:val="20"/>
          <w:lang w:val="fr-CA"/>
        </w:rPr>
        <w:tab/>
      </w:r>
      <w:r w:rsidRPr="003968E3">
        <w:rPr>
          <w:sz w:val="20"/>
          <w:lang w:val="fr-CA"/>
        </w:rPr>
        <w:tab/>
        <w:t xml:space="preserve"> </w:t>
      </w:r>
      <w:hyperlink r:id="rId8" w:history="1">
        <w:r w:rsidRPr="003968E3">
          <w:rPr>
            <w:rStyle w:val="Hipercze"/>
            <w:sz w:val="20"/>
            <w:lang w:val="fr-CA"/>
          </w:rPr>
          <w:t>www.marma.com.pl</w:t>
        </w:r>
      </w:hyperlink>
      <w:r w:rsidRPr="003968E3">
        <w:rPr>
          <w:sz w:val="20"/>
          <w:lang w:val="fr-CA"/>
        </w:rPr>
        <w:t xml:space="preserve"> i </w:t>
      </w:r>
      <w:hyperlink r:id="rId9" w:history="1">
        <w:r w:rsidRPr="003968E3">
          <w:rPr>
            <w:rStyle w:val="Hipercze"/>
            <w:sz w:val="20"/>
            <w:lang w:val="fr-CA"/>
          </w:rPr>
          <w:t>www.dachowa.com.pl</w:t>
        </w:r>
      </w:hyperlink>
      <w:r w:rsidRPr="003968E3">
        <w:rPr>
          <w:sz w:val="20"/>
          <w:lang w:val="fr-CA"/>
        </w:rPr>
        <w:t xml:space="preserve"> . </w:t>
      </w:r>
    </w:p>
    <w:p w:rsidR="00A7451E" w:rsidRPr="003968E3" w:rsidRDefault="00A7451E" w:rsidP="00A7451E">
      <w:pPr>
        <w:pStyle w:val="Tekstpodstawowywcity"/>
        <w:tabs>
          <w:tab w:val="left" w:pos="284"/>
        </w:tabs>
        <w:ind w:left="720" w:firstLine="0"/>
        <w:rPr>
          <w:b/>
          <w:sz w:val="20"/>
          <w:lang w:val="fr-CA"/>
        </w:rPr>
      </w:pPr>
    </w:p>
    <w:p w:rsidR="00A7451E" w:rsidRPr="003968E3" w:rsidRDefault="008F5D30" w:rsidP="00A7451E">
      <w:pPr>
        <w:pStyle w:val="Tekstpodstawowywcity"/>
        <w:tabs>
          <w:tab w:val="left" w:pos="284"/>
        </w:tabs>
        <w:ind w:left="720" w:firstLine="0"/>
        <w:rPr>
          <w:b/>
          <w:sz w:val="20"/>
          <w:lang w:val="fr-CA"/>
        </w:rPr>
      </w:pPr>
      <w:r w:rsidRPr="003968E3">
        <w:rPr>
          <w:b/>
          <w:sz w:val="20"/>
          <w:lang w:val="fr-CA"/>
        </w:rPr>
        <w:t xml:space="preserve">L’Instruction a été </w:t>
      </w:r>
      <w:r w:rsidR="003968E3" w:rsidRPr="003968E3">
        <w:rPr>
          <w:b/>
          <w:sz w:val="20"/>
          <w:lang w:val="fr-CA"/>
        </w:rPr>
        <w:t>rédigée</w:t>
      </w:r>
      <w:r w:rsidRPr="003968E3">
        <w:rPr>
          <w:b/>
          <w:sz w:val="20"/>
          <w:lang w:val="fr-CA"/>
        </w:rPr>
        <w:t xml:space="preserve"> </w:t>
      </w:r>
      <w:r w:rsidR="003968E3" w:rsidRPr="003968E3">
        <w:rPr>
          <w:b/>
          <w:sz w:val="20"/>
          <w:lang w:val="fr-CA"/>
        </w:rPr>
        <w:t>conformément</w:t>
      </w:r>
      <w:r w:rsidRPr="003968E3">
        <w:rPr>
          <w:b/>
          <w:sz w:val="20"/>
          <w:lang w:val="fr-CA"/>
        </w:rPr>
        <w:t xml:space="preserve"> aux règles en vigueur le </w:t>
      </w:r>
      <w:r w:rsidR="003C616B" w:rsidRPr="003968E3">
        <w:rPr>
          <w:b/>
          <w:sz w:val="20"/>
          <w:lang w:val="fr-CA"/>
        </w:rPr>
        <w:t>mai 2019</w:t>
      </w:r>
      <w:r w:rsidR="00A7451E" w:rsidRPr="003968E3">
        <w:rPr>
          <w:b/>
          <w:sz w:val="20"/>
          <w:lang w:val="fr-CA"/>
        </w:rPr>
        <w:t>.</w:t>
      </w:r>
    </w:p>
    <w:p w:rsidR="00A7451E" w:rsidRPr="003968E3" w:rsidRDefault="00A7451E" w:rsidP="00A7451E">
      <w:pPr>
        <w:pStyle w:val="WW-Tekstpodstawowy3"/>
        <w:tabs>
          <w:tab w:val="left" w:pos="284"/>
        </w:tabs>
        <w:jc w:val="both"/>
        <w:rPr>
          <w:b w:val="0"/>
          <w:sz w:val="20"/>
          <w:lang w:val="fr-CA"/>
        </w:rPr>
      </w:pPr>
    </w:p>
    <w:sectPr w:rsidR="00A7451E" w:rsidRPr="003968E3" w:rsidSect="002B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8C8"/>
    <w:multiLevelType w:val="hybridMultilevel"/>
    <w:tmpl w:val="164A8AF4"/>
    <w:lvl w:ilvl="0" w:tplc="0D38663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55FB5"/>
    <w:multiLevelType w:val="hybridMultilevel"/>
    <w:tmpl w:val="E8D8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C8"/>
    <w:rsid w:val="00022777"/>
    <w:rsid w:val="00026E48"/>
    <w:rsid w:val="000A761F"/>
    <w:rsid w:val="001144B5"/>
    <w:rsid w:val="00145A82"/>
    <w:rsid w:val="00171BBA"/>
    <w:rsid w:val="00176981"/>
    <w:rsid w:val="001778EC"/>
    <w:rsid w:val="001D5AE3"/>
    <w:rsid w:val="00275FD2"/>
    <w:rsid w:val="002A7375"/>
    <w:rsid w:val="002B3FC6"/>
    <w:rsid w:val="00303365"/>
    <w:rsid w:val="00342A59"/>
    <w:rsid w:val="003968E3"/>
    <w:rsid w:val="003A29C3"/>
    <w:rsid w:val="003B3C58"/>
    <w:rsid w:val="003C616B"/>
    <w:rsid w:val="00483BF9"/>
    <w:rsid w:val="004E4C56"/>
    <w:rsid w:val="005D68EE"/>
    <w:rsid w:val="006161E8"/>
    <w:rsid w:val="006450E9"/>
    <w:rsid w:val="00656B7C"/>
    <w:rsid w:val="00663356"/>
    <w:rsid w:val="00691AEE"/>
    <w:rsid w:val="006F6986"/>
    <w:rsid w:val="007123CA"/>
    <w:rsid w:val="00754415"/>
    <w:rsid w:val="00766687"/>
    <w:rsid w:val="007D4EC9"/>
    <w:rsid w:val="00815318"/>
    <w:rsid w:val="008951F3"/>
    <w:rsid w:val="008A639F"/>
    <w:rsid w:val="008F5D30"/>
    <w:rsid w:val="0092355C"/>
    <w:rsid w:val="009606F7"/>
    <w:rsid w:val="00981057"/>
    <w:rsid w:val="00994750"/>
    <w:rsid w:val="00A7451E"/>
    <w:rsid w:val="00A9383E"/>
    <w:rsid w:val="00B84F6F"/>
    <w:rsid w:val="00BD62F4"/>
    <w:rsid w:val="00C10C8D"/>
    <w:rsid w:val="00C20870"/>
    <w:rsid w:val="00C20D64"/>
    <w:rsid w:val="00C27463"/>
    <w:rsid w:val="00C51E1C"/>
    <w:rsid w:val="00D34007"/>
    <w:rsid w:val="00DD3815"/>
    <w:rsid w:val="00DD52D7"/>
    <w:rsid w:val="00DF2A3B"/>
    <w:rsid w:val="00EC42C6"/>
    <w:rsid w:val="00F27ED2"/>
    <w:rsid w:val="00F67DC8"/>
    <w:rsid w:val="00FC2359"/>
    <w:rsid w:val="00FC7546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7DA"/>
  <w15:docId w15:val="{AB3A2394-B252-492D-AB79-849E310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DC8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F67DC8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42C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7451E"/>
    <w:pPr>
      <w:suppressAutoHyphens/>
      <w:spacing w:after="0" w:line="240" w:lineRule="auto"/>
      <w:ind w:left="3402" w:firstLine="1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451E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rsid w:val="00A74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ch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Mircea Bratianu</cp:lastModifiedBy>
  <cp:revision>5</cp:revision>
  <dcterms:created xsi:type="dcterms:W3CDTF">2019-07-31T23:16:00Z</dcterms:created>
  <dcterms:modified xsi:type="dcterms:W3CDTF">2019-07-31T23:40:00Z</dcterms:modified>
</cp:coreProperties>
</file>