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F8A" w:rsidRPr="00082446" w:rsidRDefault="00973619" w:rsidP="008B44F2">
      <w:pPr>
        <w:rPr>
          <w:rFonts w:ascii="Arial Black" w:hAnsi="Arial Black"/>
          <w:color w:val="0070C0"/>
          <w:lang w:val="fr-CA"/>
        </w:rPr>
      </w:pPr>
      <w:bookmarkStart w:id="0" w:name="_GoBack"/>
      <w:r w:rsidRPr="00082446">
        <w:rPr>
          <w:rFonts w:ascii="Arial Black" w:hAnsi="Arial Black"/>
          <w:lang w:val="fr-CA"/>
        </w:rPr>
        <w:t>INSTRUCTION</w:t>
      </w:r>
      <w:r w:rsidR="008B44F2" w:rsidRPr="00082446">
        <w:rPr>
          <w:rFonts w:ascii="Arial Black" w:hAnsi="Arial Black"/>
          <w:lang w:val="fr-CA"/>
        </w:rPr>
        <w:t xml:space="preserve"> </w:t>
      </w:r>
      <w:r w:rsidR="00CA65A0" w:rsidRPr="00082446">
        <w:rPr>
          <w:rFonts w:ascii="Arial Black" w:hAnsi="Arial Black"/>
          <w:lang w:val="fr-CA"/>
        </w:rPr>
        <w:t>9</w:t>
      </w:r>
      <w:r w:rsidR="00347436" w:rsidRPr="00082446">
        <w:rPr>
          <w:rFonts w:ascii="Arial Black" w:hAnsi="Arial Black"/>
          <w:lang w:val="fr-CA"/>
        </w:rPr>
        <w:t>,</w:t>
      </w:r>
      <w:r w:rsidRPr="00082446">
        <w:rPr>
          <w:rFonts w:ascii="Arial Black" w:hAnsi="Arial Black"/>
          <w:lang w:val="fr-CA"/>
        </w:rPr>
        <w:t xml:space="preserve"> </w:t>
      </w:r>
      <w:r w:rsidRPr="00082446">
        <w:rPr>
          <w:rFonts w:ascii="Arial Black" w:hAnsi="Arial Black"/>
          <w:color w:val="0070C0"/>
          <w:lang w:val="fr-CA"/>
        </w:rPr>
        <w:t>L’</w:t>
      </w:r>
      <w:r w:rsidR="00082446" w:rsidRPr="00082446">
        <w:rPr>
          <w:rFonts w:ascii="Arial Black" w:hAnsi="Arial Black"/>
          <w:color w:val="0070C0"/>
          <w:lang w:val="fr-CA"/>
        </w:rPr>
        <w:t>INSTALLATION</w:t>
      </w:r>
      <w:r w:rsidR="00347436" w:rsidRPr="00082446">
        <w:rPr>
          <w:rFonts w:ascii="Arial Black" w:hAnsi="Arial Black"/>
          <w:color w:val="0070C0"/>
          <w:lang w:val="fr-CA"/>
        </w:rPr>
        <w:t xml:space="preserve"> </w:t>
      </w:r>
      <w:r w:rsidR="00347436" w:rsidRPr="00082446">
        <w:rPr>
          <w:rFonts w:ascii="Arial Black" w:hAnsi="Arial Black"/>
          <w:noProof/>
          <w:color w:val="0070C0"/>
          <w:lang w:val="fr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3481070</wp:posOffset>
            </wp:positionH>
            <wp:positionV relativeFrom="margin">
              <wp:posOffset>-262255</wp:posOffset>
            </wp:positionV>
            <wp:extent cx="2466975" cy="428625"/>
            <wp:effectExtent l="19050" t="0" r="9525" b="0"/>
            <wp:wrapSquare wrapText="bothSides"/>
            <wp:docPr id="5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446">
        <w:rPr>
          <w:rFonts w:ascii="Arial Black" w:hAnsi="Arial Black"/>
          <w:color w:val="0070C0"/>
          <w:lang w:val="fr-CA"/>
        </w:rPr>
        <w:t xml:space="preserve">DES MEMBRANES HAUTEMENT </w:t>
      </w:r>
      <w:r w:rsidR="00082446" w:rsidRPr="00082446">
        <w:rPr>
          <w:rFonts w:ascii="Arial Black" w:hAnsi="Arial Black"/>
          <w:color w:val="0070C0"/>
          <w:lang w:val="fr-CA"/>
        </w:rPr>
        <w:t>PERMÉABLES</w:t>
      </w:r>
      <w:r w:rsidRPr="00082446">
        <w:rPr>
          <w:rFonts w:ascii="Arial Black" w:hAnsi="Arial Black"/>
          <w:color w:val="0070C0"/>
          <w:lang w:val="fr-CA"/>
        </w:rPr>
        <w:t xml:space="preserve"> À LA VAPEUR D’EAU, COMME MEMBRANE DE </w:t>
      </w:r>
      <w:r w:rsidR="00082446" w:rsidRPr="00082446">
        <w:rPr>
          <w:rFonts w:ascii="Arial Black" w:hAnsi="Arial Black"/>
          <w:color w:val="0070C0"/>
          <w:lang w:val="fr-CA"/>
        </w:rPr>
        <w:t>PRÉ</w:t>
      </w:r>
      <w:r w:rsidRPr="00082446">
        <w:rPr>
          <w:rFonts w:ascii="Arial Black" w:hAnsi="Arial Black"/>
          <w:color w:val="0070C0"/>
          <w:lang w:val="fr-CA"/>
        </w:rPr>
        <w:t>-</w:t>
      </w:r>
      <w:r w:rsidR="00082446" w:rsidRPr="00082446">
        <w:rPr>
          <w:rFonts w:ascii="Arial Black" w:hAnsi="Arial Black"/>
          <w:color w:val="0070C0"/>
          <w:lang w:val="fr-CA"/>
        </w:rPr>
        <w:t>REVÊTEMENT (MWK)</w:t>
      </w:r>
      <w:r w:rsidR="00347436" w:rsidRPr="00082446">
        <w:rPr>
          <w:rFonts w:ascii="Arial Black" w:hAnsi="Arial Black"/>
          <w:color w:val="0070C0"/>
          <w:lang w:val="fr-CA"/>
        </w:rPr>
        <w:t xml:space="preserve"> </w:t>
      </w:r>
      <w:r w:rsidRPr="00082446">
        <w:rPr>
          <w:rFonts w:ascii="Arial Black" w:hAnsi="Arial Black"/>
          <w:color w:val="0070C0"/>
          <w:lang w:val="fr-CA"/>
        </w:rPr>
        <w:t xml:space="preserve">DANS LES TOITS NON VENTILÉS AVEC DES GRENIERS NON </w:t>
      </w:r>
      <w:r w:rsidR="00082446" w:rsidRPr="00082446">
        <w:rPr>
          <w:rFonts w:ascii="Arial Black" w:hAnsi="Arial Black"/>
          <w:color w:val="0070C0"/>
          <w:lang w:val="fr-CA"/>
        </w:rPr>
        <w:t>UTILISÉS.</w:t>
      </w:r>
      <w:r w:rsidR="00DB0212" w:rsidRPr="00082446">
        <w:rPr>
          <w:rFonts w:ascii="Arial Black" w:hAnsi="Arial Black"/>
          <w:color w:val="0070C0"/>
          <w:lang w:val="fr-CA"/>
        </w:rPr>
        <w:t xml:space="preserve"> </w:t>
      </w:r>
    </w:p>
    <w:p w:rsidR="003825A6" w:rsidRPr="00082446" w:rsidRDefault="00901D6D" w:rsidP="003825A6">
      <w:pPr>
        <w:pStyle w:val="WW-Tekstpodstawowy3"/>
        <w:jc w:val="both"/>
        <w:rPr>
          <w:b w:val="0"/>
          <w:i/>
          <w:iCs/>
          <w:sz w:val="20"/>
          <w:lang w:val="fr-CA"/>
        </w:rPr>
      </w:pPr>
      <w:r w:rsidRPr="00082446">
        <w:rPr>
          <w:rFonts w:ascii="Calibri" w:hAnsi="Calibri"/>
          <w:noProof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655320</wp:posOffset>
                </wp:positionV>
                <wp:extent cx="466725" cy="219075"/>
                <wp:effectExtent l="9525" t="5715" r="9525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CDD" w:rsidRPr="00540F6B" w:rsidRDefault="006C6412" w:rsidP="00737C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fig</w:t>
                            </w:r>
                            <w:r w:rsidR="00737CDD" w:rsidRPr="00540F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85pt;margin-top:51.6pt;width:36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">
                <v:textbox>
                  <w:txbxContent>
                    <w:p w:rsidR="00737CDD" w:rsidRPr="00540F6B" w:rsidRDefault="006C6412" w:rsidP="00737CDD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fig</w:t>
                      </w:r>
                      <w:r w:rsidR="00737CDD" w:rsidRPr="00540F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347436" w:rsidRPr="00082446">
        <w:rPr>
          <w:rFonts w:ascii="Calibri" w:hAnsi="Calibri"/>
          <w:noProof/>
          <w:lang w:val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3065145</wp:posOffset>
            </wp:positionH>
            <wp:positionV relativeFrom="margin">
              <wp:posOffset>1376045</wp:posOffset>
            </wp:positionV>
            <wp:extent cx="2882900" cy="2159635"/>
            <wp:effectExtent l="19050" t="19050" r="12700" b="12065"/>
            <wp:wrapSquare wrapText="bothSides"/>
            <wp:docPr id="3" name="Obraz 2" descr="rys.2 - 1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2 - 14a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596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347436" w:rsidRPr="00082446">
        <w:rPr>
          <w:rFonts w:ascii="Calibri" w:hAnsi="Calibri"/>
          <w:noProof/>
          <w:lang w:val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1398905</wp:posOffset>
            </wp:positionV>
            <wp:extent cx="2847975" cy="2136775"/>
            <wp:effectExtent l="19050" t="19050" r="28575" b="15875"/>
            <wp:wrapSquare wrapText="bothSides"/>
            <wp:docPr id="2" name="Obraz 1" descr="rys.1 - 1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1 - 14a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36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082446">
        <w:rPr>
          <w:rFonts w:ascii="Arial Black" w:hAnsi="Arial Black"/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655320</wp:posOffset>
                </wp:positionV>
                <wp:extent cx="466725" cy="219075"/>
                <wp:effectExtent l="9525" t="5715" r="9525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CDD" w:rsidRPr="00540F6B" w:rsidRDefault="006C6412" w:rsidP="00737C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fig</w:t>
                            </w:r>
                            <w:r w:rsidR="00737CDD" w:rsidRPr="00540F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737CD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5.6pt;margin-top:51.6pt;width:36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">
                <v:textbox>
                  <w:txbxContent>
                    <w:p w:rsidR="00737CDD" w:rsidRPr="00540F6B" w:rsidRDefault="006C6412" w:rsidP="00737CDD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fig</w:t>
                      </w:r>
                      <w:r w:rsidR="00737CDD" w:rsidRPr="00540F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.</w:t>
                      </w:r>
                      <w:r w:rsidR="00737CD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82446" w:rsidRPr="00082446">
        <w:rPr>
          <w:rFonts w:ascii="Calibri" w:hAnsi="Calibri"/>
          <w:lang w:val="fr-CA"/>
        </w:rPr>
        <w:t>„</w:t>
      </w:r>
      <w:r w:rsidR="00082446" w:rsidRPr="00082446">
        <w:rPr>
          <w:b w:val="0"/>
          <w:bCs/>
          <w:sz w:val="20"/>
          <w:lang w:val="fr-CA"/>
        </w:rPr>
        <w:t xml:space="preserve">Notre instruction concerne les règles les plus importants d’arrangement des membranes hautement perméables à la vapeur d’eau, ci-après nommées  </w:t>
      </w:r>
      <w:r w:rsidR="00082446" w:rsidRPr="00082446">
        <w:rPr>
          <w:sz w:val="20"/>
          <w:lang w:val="fr-CA"/>
        </w:rPr>
        <w:t xml:space="preserve"> „MWK” de DWU</w:t>
      </w:r>
      <w:r w:rsidR="00082446" w:rsidRPr="00082446">
        <w:rPr>
          <w:b w:val="0"/>
          <w:sz w:val="20"/>
          <w:lang w:val="fr-CA"/>
        </w:rPr>
        <w:t xml:space="preserve"> </w:t>
      </w:r>
      <w:r w:rsidR="00082446" w:rsidRPr="00082446">
        <w:rPr>
          <w:sz w:val="20"/>
          <w:lang w:val="fr-CA"/>
        </w:rPr>
        <w:t xml:space="preserve">type 120 – type 265 </w:t>
      </w:r>
      <w:r w:rsidR="00082446" w:rsidRPr="00082446">
        <w:rPr>
          <w:b w:val="0"/>
          <w:sz w:val="20"/>
          <w:lang w:val="fr-CA"/>
        </w:rPr>
        <w:t xml:space="preserve">dans les toits non ventilés avec le revêtement ventilé, avec un grenier non utilisable (partiellement ou complétement). </w:t>
      </w:r>
    </w:p>
    <w:p w:rsidR="00737CDD" w:rsidRPr="00082446" w:rsidRDefault="00737CDD" w:rsidP="00737CDD">
      <w:pPr>
        <w:pStyle w:val="WW-Tekstpodstawowy3"/>
        <w:ind w:right="-284"/>
        <w:jc w:val="both"/>
        <w:rPr>
          <w:b w:val="0"/>
          <w:sz w:val="20"/>
          <w:lang w:val="fr-CA"/>
        </w:rPr>
      </w:pPr>
    </w:p>
    <w:p w:rsidR="00737CDD" w:rsidRPr="00082446" w:rsidRDefault="006C6412" w:rsidP="00737CDD">
      <w:pPr>
        <w:pStyle w:val="WW-Tekstpodstawowy3"/>
        <w:ind w:right="-284"/>
        <w:jc w:val="both"/>
        <w:rPr>
          <w:b w:val="0"/>
          <w:sz w:val="20"/>
          <w:lang w:val="fr-CA"/>
        </w:rPr>
      </w:pPr>
      <w:r w:rsidRPr="00082446">
        <w:rPr>
          <w:b w:val="0"/>
          <w:sz w:val="20"/>
          <w:lang w:val="fr-CA"/>
        </w:rPr>
        <w:t xml:space="preserve">Le toit non ventilé avec le revêtement </w:t>
      </w:r>
      <w:r w:rsidR="00082446" w:rsidRPr="00082446">
        <w:rPr>
          <w:b w:val="0"/>
          <w:sz w:val="20"/>
          <w:lang w:val="fr-CA"/>
        </w:rPr>
        <w:t>ventilé,</w:t>
      </w:r>
      <w:r w:rsidRPr="00082446">
        <w:rPr>
          <w:b w:val="0"/>
          <w:sz w:val="20"/>
          <w:lang w:val="fr-CA"/>
        </w:rPr>
        <w:t xml:space="preserve"> avec un grenier complétement non utilisable est </w:t>
      </w:r>
      <w:r w:rsidR="00082446" w:rsidRPr="00082446">
        <w:rPr>
          <w:b w:val="0"/>
          <w:sz w:val="20"/>
          <w:lang w:val="fr-CA"/>
        </w:rPr>
        <w:t>pr</w:t>
      </w:r>
      <w:r w:rsidR="00082446">
        <w:rPr>
          <w:b w:val="0"/>
          <w:sz w:val="20"/>
          <w:lang w:val="fr-CA"/>
        </w:rPr>
        <w:t>é</w:t>
      </w:r>
      <w:r w:rsidR="00082446" w:rsidRPr="00082446">
        <w:rPr>
          <w:b w:val="0"/>
          <w:sz w:val="20"/>
          <w:lang w:val="fr-CA"/>
        </w:rPr>
        <w:t>sent</w:t>
      </w:r>
      <w:r w:rsidR="00082446">
        <w:rPr>
          <w:b w:val="0"/>
          <w:sz w:val="20"/>
          <w:lang w:val="fr-CA"/>
        </w:rPr>
        <w:t>é</w:t>
      </w:r>
      <w:r w:rsidRPr="00082446">
        <w:rPr>
          <w:b w:val="0"/>
          <w:sz w:val="20"/>
          <w:lang w:val="fr-CA"/>
        </w:rPr>
        <w:t xml:space="preserve"> dans la fig.1</w:t>
      </w:r>
    </w:p>
    <w:p w:rsidR="00737CDD" w:rsidRPr="00082446" w:rsidRDefault="006C6412" w:rsidP="00737CDD">
      <w:pPr>
        <w:pStyle w:val="WW-Tekstpodstawowy3"/>
        <w:ind w:right="-284"/>
        <w:jc w:val="both"/>
        <w:rPr>
          <w:b w:val="0"/>
          <w:sz w:val="20"/>
          <w:lang w:val="fr-CA"/>
        </w:rPr>
      </w:pPr>
      <w:r w:rsidRPr="00082446">
        <w:rPr>
          <w:b w:val="0"/>
          <w:sz w:val="20"/>
          <w:lang w:val="fr-CA"/>
        </w:rPr>
        <w:t xml:space="preserve">Le toit non ventilé avec le </w:t>
      </w:r>
      <w:r w:rsidR="00082446" w:rsidRPr="00082446">
        <w:rPr>
          <w:b w:val="0"/>
          <w:sz w:val="20"/>
          <w:lang w:val="fr-CA"/>
        </w:rPr>
        <w:t>revêtement ventilé, avec</w:t>
      </w:r>
      <w:r w:rsidRPr="00082446">
        <w:rPr>
          <w:b w:val="0"/>
          <w:sz w:val="20"/>
          <w:lang w:val="fr-CA"/>
        </w:rPr>
        <w:t xml:space="preserve"> un grenier  partiellement non</w:t>
      </w:r>
      <w:r w:rsidR="00700D59" w:rsidRPr="00082446">
        <w:rPr>
          <w:b w:val="0"/>
          <w:sz w:val="20"/>
          <w:lang w:val="fr-CA"/>
        </w:rPr>
        <w:t xml:space="preserve"> utilisable est présenté dans la fig.2 </w:t>
      </w:r>
      <w:r w:rsidR="00737CDD" w:rsidRPr="00082446">
        <w:rPr>
          <w:b w:val="0"/>
          <w:sz w:val="20"/>
          <w:lang w:val="fr-CA"/>
        </w:rPr>
        <w:t xml:space="preserve"> </w:t>
      </w:r>
      <w:r w:rsidR="00700D59" w:rsidRPr="00082446">
        <w:rPr>
          <w:b w:val="0"/>
          <w:sz w:val="20"/>
          <w:lang w:val="fr-CA"/>
        </w:rPr>
        <w:t xml:space="preserve">Dans ces derniers apparaissent des espaces non ventilés derrière des murs </w:t>
      </w:r>
      <w:r w:rsidR="00082446" w:rsidRPr="00082446">
        <w:rPr>
          <w:b w:val="0"/>
          <w:sz w:val="20"/>
          <w:lang w:val="fr-CA"/>
        </w:rPr>
        <w:t>latéraux, (</w:t>
      </w:r>
      <w:r w:rsidR="00700D59" w:rsidRPr="00082446">
        <w:rPr>
          <w:b w:val="0"/>
          <w:sz w:val="20"/>
          <w:lang w:val="fr-CA"/>
        </w:rPr>
        <w:t>sous la crête</w:t>
      </w:r>
      <w:r w:rsidR="00C00C29" w:rsidRPr="00082446">
        <w:rPr>
          <w:b w:val="0"/>
          <w:sz w:val="20"/>
          <w:lang w:val="fr-CA"/>
        </w:rPr>
        <w:t xml:space="preserve">) </w:t>
      </w:r>
    </w:p>
    <w:p w:rsidR="007941EB" w:rsidRPr="00082446" w:rsidRDefault="00700D59" w:rsidP="00737CDD">
      <w:pPr>
        <w:pStyle w:val="WW-Tekstpodstawowy3"/>
        <w:ind w:right="-284"/>
        <w:jc w:val="both"/>
        <w:rPr>
          <w:b w:val="0"/>
          <w:sz w:val="20"/>
          <w:lang w:val="fr-CA"/>
        </w:rPr>
      </w:pPr>
      <w:r w:rsidRPr="00082446">
        <w:rPr>
          <w:b w:val="0"/>
          <w:sz w:val="20"/>
          <w:lang w:val="fr-CA"/>
        </w:rPr>
        <w:t xml:space="preserve">Dans les toits de ce </w:t>
      </w:r>
      <w:r w:rsidR="00082446" w:rsidRPr="00082446">
        <w:rPr>
          <w:b w:val="0"/>
          <w:sz w:val="20"/>
          <w:lang w:val="fr-CA"/>
        </w:rPr>
        <w:t>type,</w:t>
      </w:r>
      <w:r w:rsidRPr="00082446">
        <w:rPr>
          <w:b w:val="0"/>
          <w:sz w:val="20"/>
          <w:lang w:val="fr-CA"/>
        </w:rPr>
        <w:t xml:space="preserve"> sur les </w:t>
      </w:r>
      <w:r w:rsidR="00082446" w:rsidRPr="00082446">
        <w:rPr>
          <w:b w:val="0"/>
          <w:sz w:val="20"/>
          <w:lang w:val="fr-CA"/>
        </w:rPr>
        <w:t>bâtiments</w:t>
      </w:r>
      <w:r w:rsidRPr="00082446">
        <w:rPr>
          <w:b w:val="0"/>
          <w:sz w:val="20"/>
          <w:lang w:val="fr-CA"/>
        </w:rPr>
        <w:t xml:space="preserve"> nouvellement </w:t>
      </w:r>
      <w:r w:rsidR="00082446" w:rsidRPr="00082446">
        <w:rPr>
          <w:b w:val="0"/>
          <w:sz w:val="20"/>
          <w:lang w:val="fr-CA"/>
        </w:rPr>
        <w:t>construits,</w:t>
      </w:r>
      <w:r w:rsidRPr="00082446">
        <w:rPr>
          <w:b w:val="0"/>
          <w:sz w:val="20"/>
          <w:lang w:val="fr-CA"/>
        </w:rPr>
        <w:t xml:space="preserve"> dans l’espace de </w:t>
      </w:r>
      <w:r w:rsidR="00082446" w:rsidRPr="00082446">
        <w:rPr>
          <w:b w:val="0"/>
          <w:sz w:val="20"/>
          <w:lang w:val="fr-CA"/>
        </w:rPr>
        <w:t>grenier,</w:t>
      </w:r>
      <w:r w:rsidRPr="00082446">
        <w:rPr>
          <w:b w:val="0"/>
          <w:sz w:val="20"/>
          <w:lang w:val="fr-CA"/>
        </w:rPr>
        <w:t xml:space="preserve"> il peut s’accumuler pendant les 2-3 premières </w:t>
      </w:r>
      <w:r w:rsidR="00082446" w:rsidRPr="00082446">
        <w:rPr>
          <w:b w:val="0"/>
          <w:sz w:val="20"/>
          <w:lang w:val="fr-CA"/>
        </w:rPr>
        <w:t>années</w:t>
      </w:r>
      <w:r w:rsidRPr="00082446">
        <w:rPr>
          <w:b w:val="0"/>
          <w:sz w:val="20"/>
          <w:lang w:val="fr-CA"/>
        </w:rPr>
        <w:t xml:space="preserve"> de </w:t>
      </w:r>
      <w:r w:rsidR="00082446" w:rsidRPr="00082446">
        <w:rPr>
          <w:b w:val="0"/>
          <w:sz w:val="20"/>
          <w:lang w:val="fr-CA"/>
        </w:rPr>
        <w:t>fonctionnement</w:t>
      </w:r>
      <w:r w:rsidRPr="00082446">
        <w:rPr>
          <w:b w:val="0"/>
          <w:sz w:val="20"/>
          <w:lang w:val="fr-CA"/>
        </w:rPr>
        <w:t>, beaucoup de vapeur d’eau.</w:t>
      </w:r>
      <w:r w:rsidR="00391B7B" w:rsidRPr="00082446">
        <w:rPr>
          <w:b w:val="0"/>
          <w:sz w:val="20"/>
          <w:lang w:val="fr-CA"/>
        </w:rPr>
        <w:t xml:space="preserve"> </w:t>
      </w:r>
      <w:r w:rsidR="00C00C29" w:rsidRPr="00082446">
        <w:rPr>
          <w:b w:val="0"/>
          <w:sz w:val="20"/>
          <w:lang w:val="fr-CA"/>
        </w:rPr>
        <w:t xml:space="preserve">Pendant les périodes de </w:t>
      </w:r>
      <w:r w:rsidR="00082446" w:rsidRPr="00082446">
        <w:rPr>
          <w:b w:val="0"/>
          <w:sz w:val="20"/>
          <w:lang w:val="fr-CA"/>
        </w:rPr>
        <w:t>froid (automne,</w:t>
      </w:r>
      <w:r w:rsidR="00082446">
        <w:rPr>
          <w:b w:val="0"/>
          <w:sz w:val="20"/>
          <w:lang w:val="fr-CA"/>
        </w:rPr>
        <w:t xml:space="preserve"> </w:t>
      </w:r>
      <w:r w:rsidR="00082446" w:rsidRPr="00082446">
        <w:rPr>
          <w:b w:val="0"/>
          <w:sz w:val="20"/>
          <w:lang w:val="fr-CA"/>
        </w:rPr>
        <w:t>hiver,</w:t>
      </w:r>
      <w:r w:rsidR="00082446">
        <w:rPr>
          <w:b w:val="0"/>
          <w:sz w:val="20"/>
          <w:lang w:val="fr-CA"/>
        </w:rPr>
        <w:t xml:space="preserve"> </w:t>
      </w:r>
      <w:r w:rsidR="00082446" w:rsidRPr="00082446">
        <w:rPr>
          <w:b w:val="0"/>
          <w:sz w:val="20"/>
          <w:lang w:val="fr-CA"/>
        </w:rPr>
        <w:t>printemps)</w:t>
      </w:r>
      <w:r w:rsidR="00391B7B" w:rsidRPr="00082446">
        <w:rPr>
          <w:b w:val="0"/>
          <w:sz w:val="20"/>
          <w:lang w:val="fr-CA"/>
        </w:rPr>
        <w:t xml:space="preserve"> </w:t>
      </w:r>
      <w:r w:rsidR="00C00C29" w:rsidRPr="00082446">
        <w:rPr>
          <w:b w:val="0"/>
          <w:sz w:val="20"/>
          <w:lang w:val="fr-CA"/>
        </w:rPr>
        <w:t xml:space="preserve">en raison de la différence de température, sur </w:t>
      </w:r>
      <w:r w:rsidR="00391B7B" w:rsidRPr="00082446">
        <w:rPr>
          <w:b w:val="0"/>
          <w:sz w:val="20"/>
          <w:lang w:val="fr-CA"/>
        </w:rPr>
        <w:t xml:space="preserve"> </w:t>
      </w:r>
      <w:r w:rsidR="00391B7B" w:rsidRPr="00082446">
        <w:rPr>
          <w:rFonts w:ascii="Arial Black" w:hAnsi="Arial Black"/>
          <w:sz w:val="20"/>
          <w:lang w:val="fr-CA"/>
        </w:rPr>
        <w:t>MWK</w:t>
      </w:r>
      <w:r w:rsidR="00391B7B" w:rsidRPr="00082446">
        <w:rPr>
          <w:b w:val="0"/>
          <w:sz w:val="20"/>
          <w:lang w:val="fr-CA"/>
        </w:rPr>
        <w:t xml:space="preserve"> </w:t>
      </w:r>
      <w:r w:rsidR="00C00C29" w:rsidRPr="00082446">
        <w:rPr>
          <w:b w:val="0"/>
          <w:sz w:val="20"/>
          <w:lang w:val="fr-CA"/>
        </w:rPr>
        <w:t xml:space="preserve">peuvent se former des condensats. Cela découle des lois de la physique  et il s’agit d’un processus </w:t>
      </w:r>
      <w:r w:rsidR="00082446" w:rsidRPr="00082446">
        <w:rPr>
          <w:b w:val="0"/>
          <w:sz w:val="20"/>
          <w:lang w:val="fr-CA"/>
        </w:rPr>
        <w:t>indépendant</w:t>
      </w:r>
      <w:r w:rsidR="00C00C29" w:rsidRPr="00082446">
        <w:rPr>
          <w:b w:val="0"/>
          <w:sz w:val="20"/>
          <w:lang w:val="fr-CA"/>
        </w:rPr>
        <w:t xml:space="preserve"> de la perméabilité  du </w:t>
      </w:r>
      <w:r w:rsidR="00391B7B" w:rsidRPr="00082446">
        <w:rPr>
          <w:b w:val="0"/>
          <w:sz w:val="20"/>
          <w:lang w:val="fr-CA"/>
        </w:rPr>
        <w:t xml:space="preserve"> </w:t>
      </w:r>
      <w:r w:rsidR="00391B7B" w:rsidRPr="00082446">
        <w:rPr>
          <w:rFonts w:ascii="Arial Black" w:hAnsi="Arial Black"/>
          <w:sz w:val="20"/>
          <w:lang w:val="fr-CA"/>
        </w:rPr>
        <w:t>MWK</w:t>
      </w:r>
      <w:r w:rsidR="00391B7B" w:rsidRPr="00082446">
        <w:rPr>
          <w:b w:val="0"/>
          <w:sz w:val="20"/>
          <w:lang w:val="fr-CA"/>
        </w:rPr>
        <w:t xml:space="preserve">, </w:t>
      </w:r>
      <w:r w:rsidR="00C00C29" w:rsidRPr="00082446">
        <w:rPr>
          <w:b w:val="0"/>
          <w:sz w:val="20"/>
          <w:lang w:val="fr-CA"/>
        </w:rPr>
        <w:t>selon lequel la vapeur d’</w:t>
      </w:r>
      <w:r w:rsidR="00321A21" w:rsidRPr="00082446">
        <w:rPr>
          <w:b w:val="0"/>
          <w:sz w:val="20"/>
          <w:lang w:val="fr-CA"/>
        </w:rPr>
        <w:t xml:space="preserve">eau se condense en  eau , mais </w:t>
      </w:r>
      <w:r w:rsidR="00321A21" w:rsidRPr="00082446">
        <w:rPr>
          <w:rFonts w:ascii="Arial Black" w:hAnsi="Arial Black"/>
          <w:sz w:val="20"/>
          <w:lang w:val="fr-CA"/>
        </w:rPr>
        <w:t>MW</w:t>
      </w:r>
      <w:r w:rsidR="00391B7B" w:rsidRPr="00082446">
        <w:rPr>
          <w:rFonts w:ascii="Arial Black" w:hAnsi="Arial Black"/>
          <w:sz w:val="20"/>
          <w:lang w:val="fr-CA"/>
        </w:rPr>
        <w:t>K</w:t>
      </w:r>
      <w:r w:rsidR="00391B7B" w:rsidRPr="00082446">
        <w:rPr>
          <w:b w:val="0"/>
          <w:sz w:val="20"/>
          <w:lang w:val="fr-CA"/>
        </w:rPr>
        <w:t xml:space="preserve"> </w:t>
      </w:r>
      <w:r w:rsidR="00321A21" w:rsidRPr="00082446">
        <w:rPr>
          <w:b w:val="0"/>
          <w:sz w:val="20"/>
          <w:lang w:val="fr-CA"/>
        </w:rPr>
        <w:t xml:space="preserve"> ne laisse pas passer du l’eau.</w:t>
      </w:r>
      <w:r w:rsidR="00391B7B" w:rsidRPr="00082446">
        <w:rPr>
          <w:b w:val="0"/>
          <w:sz w:val="20"/>
          <w:lang w:val="fr-CA"/>
        </w:rPr>
        <w:t xml:space="preserve"> </w:t>
      </w:r>
      <w:r w:rsidR="00321A21" w:rsidRPr="00082446">
        <w:rPr>
          <w:b w:val="0"/>
          <w:sz w:val="20"/>
          <w:lang w:val="fr-CA"/>
        </w:rPr>
        <w:t xml:space="preserve">Pour cette raison sur </w:t>
      </w:r>
      <w:r w:rsidR="00391B7B" w:rsidRPr="00082446">
        <w:rPr>
          <w:b w:val="0"/>
          <w:sz w:val="20"/>
          <w:lang w:val="fr-CA"/>
        </w:rPr>
        <w:t xml:space="preserve"> </w:t>
      </w:r>
      <w:r w:rsidR="00391B7B" w:rsidRPr="00082446">
        <w:rPr>
          <w:rFonts w:ascii="Arial Black" w:hAnsi="Arial Black"/>
          <w:sz w:val="20"/>
          <w:lang w:val="fr-CA"/>
        </w:rPr>
        <w:t>MWK</w:t>
      </w:r>
      <w:r w:rsidR="00391B7B" w:rsidRPr="00082446">
        <w:rPr>
          <w:b w:val="0"/>
          <w:sz w:val="20"/>
          <w:lang w:val="fr-CA"/>
        </w:rPr>
        <w:t xml:space="preserve"> </w:t>
      </w:r>
      <w:r w:rsidR="00321A21" w:rsidRPr="00082446">
        <w:rPr>
          <w:b w:val="0"/>
          <w:sz w:val="20"/>
          <w:lang w:val="fr-CA"/>
        </w:rPr>
        <w:t xml:space="preserve">peut s’accumuler  pendant plusieurs </w:t>
      </w:r>
      <w:r w:rsidR="00082446" w:rsidRPr="00082446">
        <w:rPr>
          <w:b w:val="0"/>
          <w:sz w:val="20"/>
          <w:lang w:val="fr-CA"/>
        </w:rPr>
        <w:t>jours, une</w:t>
      </w:r>
      <w:r w:rsidR="00321A21" w:rsidRPr="00082446">
        <w:rPr>
          <w:b w:val="0"/>
          <w:sz w:val="20"/>
          <w:lang w:val="fr-CA"/>
        </w:rPr>
        <w:t xml:space="preserve"> condensation </w:t>
      </w:r>
      <w:r w:rsidR="007069A6" w:rsidRPr="00082446">
        <w:rPr>
          <w:b w:val="0"/>
          <w:sz w:val="20"/>
          <w:lang w:val="fr-CA"/>
        </w:rPr>
        <w:t xml:space="preserve"> provoquant la pénétration de l’eau dans l’isolation thermique.</w:t>
      </w:r>
    </w:p>
    <w:p w:rsidR="007069A6" w:rsidRPr="00082446" w:rsidRDefault="007069A6" w:rsidP="00737CDD">
      <w:pPr>
        <w:pStyle w:val="WW-Tekstpodstawowy3"/>
        <w:ind w:right="-284"/>
        <w:jc w:val="both"/>
        <w:rPr>
          <w:b w:val="0"/>
          <w:sz w:val="20"/>
          <w:lang w:val="fr-CA"/>
        </w:rPr>
      </w:pPr>
      <w:r w:rsidRPr="00082446">
        <w:rPr>
          <w:b w:val="0"/>
          <w:sz w:val="20"/>
          <w:lang w:val="fr-CA"/>
        </w:rPr>
        <w:t xml:space="preserve">La meilleure </w:t>
      </w:r>
      <w:r w:rsidR="00082446" w:rsidRPr="00082446">
        <w:rPr>
          <w:b w:val="0"/>
          <w:sz w:val="20"/>
          <w:lang w:val="fr-CA"/>
        </w:rPr>
        <w:t>méthode</w:t>
      </w:r>
      <w:r w:rsidRPr="00082446">
        <w:rPr>
          <w:b w:val="0"/>
          <w:sz w:val="20"/>
          <w:lang w:val="fr-CA"/>
        </w:rPr>
        <w:t xml:space="preserve"> consiste à ventiler ces vides au-dessus de l’</w:t>
      </w:r>
      <w:r w:rsidR="007A2BFA" w:rsidRPr="00082446">
        <w:rPr>
          <w:b w:val="0"/>
          <w:sz w:val="20"/>
          <w:lang w:val="fr-CA"/>
        </w:rPr>
        <w:t xml:space="preserve">isolation </w:t>
      </w:r>
      <w:r w:rsidRPr="00082446">
        <w:rPr>
          <w:b w:val="0"/>
          <w:sz w:val="20"/>
          <w:lang w:val="fr-CA"/>
        </w:rPr>
        <w:t xml:space="preserve"> thermique,</w:t>
      </w:r>
      <w:r w:rsidR="007A2BFA" w:rsidRPr="00082446">
        <w:rPr>
          <w:b w:val="0"/>
          <w:sz w:val="20"/>
          <w:lang w:val="fr-CA"/>
        </w:rPr>
        <w:t xml:space="preserve"> c’est à dire è </w:t>
      </w:r>
      <w:r w:rsidR="00082446" w:rsidRPr="00082446">
        <w:rPr>
          <w:b w:val="0"/>
          <w:sz w:val="20"/>
          <w:lang w:val="fr-CA"/>
        </w:rPr>
        <w:t>faire</w:t>
      </w:r>
      <w:r w:rsidR="007A2BFA" w:rsidRPr="00082446">
        <w:rPr>
          <w:b w:val="0"/>
          <w:sz w:val="20"/>
          <w:lang w:val="fr-CA"/>
        </w:rPr>
        <w:t xml:space="preserve"> circuler l’</w:t>
      </w:r>
      <w:r w:rsidRPr="00082446">
        <w:rPr>
          <w:b w:val="0"/>
          <w:sz w:val="20"/>
          <w:lang w:val="fr-CA"/>
        </w:rPr>
        <w:t xml:space="preserve">air atmosphérique à l’intérieur du toit, sous </w:t>
      </w:r>
      <w:r w:rsidR="007941EB" w:rsidRPr="00082446">
        <w:rPr>
          <w:b w:val="0"/>
          <w:sz w:val="20"/>
          <w:lang w:val="fr-CA"/>
        </w:rPr>
        <w:t xml:space="preserve">  </w:t>
      </w:r>
      <w:r w:rsidR="007941EB" w:rsidRPr="00082446">
        <w:rPr>
          <w:rFonts w:ascii="Arial Black" w:hAnsi="Arial Black"/>
          <w:sz w:val="20"/>
          <w:lang w:val="fr-CA"/>
        </w:rPr>
        <w:t>MWK</w:t>
      </w:r>
      <w:r w:rsidR="007941EB" w:rsidRPr="00082446">
        <w:rPr>
          <w:b w:val="0"/>
          <w:sz w:val="20"/>
          <w:lang w:val="fr-CA"/>
        </w:rPr>
        <w:t xml:space="preserve"> </w:t>
      </w:r>
      <w:r w:rsidR="007A2BFA" w:rsidRPr="00082446">
        <w:rPr>
          <w:b w:val="0"/>
          <w:sz w:val="20"/>
          <w:lang w:val="fr-CA"/>
        </w:rPr>
        <w:t xml:space="preserve"> et sur l’</w:t>
      </w:r>
      <w:r w:rsidRPr="00082446">
        <w:rPr>
          <w:b w:val="0"/>
          <w:sz w:val="20"/>
          <w:lang w:val="fr-CA"/>
        </w:rPr>
        <w:t>isolation thermique.</w:t>
      </w:r>
    </w:p>
    <w:p w:rsidR="007941EB" w:rsidRPr="00082446" w:rsidRDefault="007941EB" w:rsidP="00737CDD">
      <w:pPr>
        <w:pStyle w:val="WW-Tekstpodstawowy3"/>
        <w:ind w:right="-284"/>
        <w:jc w:val="both"/>
        <w:rPr>
          <w:b w:val="0"/>
          <w:sz w:val="20"/>
          <w:lang w:val="fr-CA"/>
        </w:rPr>
      </w:pPr>
      <w:r w:rsidRPr="00082446">
        <w:rPr>
          <w:b w:val="0"/>
          <w:sz w:val="20"/>
          <w:lang w:val="fr-CA"/>
        </w:rPr>
        <w:t xml:space="preserve"> </w:t>
      </w:r>
      <w:r w:rsidR="007069A6" w:rsidRPr="00082446">
        <w:rPr>
          <w:b w:val="0"/>
          <w:sz w:val="20"/>
          <w:lang w:val="fr-CA"/>
        </w:rPr>
        <w:t xml:space="preserve">Vous pouvez le </w:t>
      </w:r>
      <w:r w:rsidR="00082446" w:rsidRPr="00082446">
        <w:rPr>
          <w:b w:val="0"/>
          <w:sz w:val="20"/>
          <w:lang w:val="fr-CA"/>
        </w:rPr>
        <w:t>faire</w:t>
      </w:r>
      <w:r w:rsidR="007069A6" w:rsidRPr="00082446">
        <w:rPr>
          <w:b w:val="0"/>
          <w:sz w:val="20"/>
          <w:lang w:val="fr-CA"/>
        </w:rPr>
        <w:t xml:space="preserve"> de plusieurs façons, mais </w:t>
      </w:r>
      <w:r w:rsidR="00082446" w:rsidRPr="00082446">
        <w:rPr>
          <w:b w:val="0"/>
          <w:sz w:val="20"/>
          <w:lang w:val="fr-CA"/>
        </w:rPr>
        <w:t>généralement</w:t>
      </w:r>
      <w:r w:rsidR="007069A6" w:rsidRPr="00082446">
        <w:rPr>
          <w:b w:val="0"/>
          <w:sz w:val="20"/>
          <w:lang w:val="fr-CA"/>
        </w:rPr>
        <w:t xml:space="preserve"> nous </w:t>
      </w:r>
      <w:r w:rsidR="00082446" w:rsidRPr="00082446">
        <w:rPr>
          <w:b w:val="0"/>
          <w:sz w:val="20"/>
          <w:lang w:val="fr-CA"/>
        </w:rPr>
        <w:t>la division</w:t>
      </w:r>
      <w:r w:rsidR="007069A6" w:rsidRPr="00082446">
        <w:rPr>
          <w:b w:val="0"/>
          <w:sz w:val="20"/>
          <w:lang w:val="fr-CA"/>
        </w:rPr>
        <w:t xml:space="preserve"> en </w:t>
      </w:r>
      <w:r w:rsidRPr="00082446">
        <w:rPr>
          <w:b w:val="0"/>
          <w:sz w:val="20"/>
          <w:lang w:val="fr-CA"/>
        </w:rPr>
        <w:t xml:space="preserve"> :</w:t>
      </w:r>
    </w:p>
    <w:p w:rsidR="00B52974" w:rsidRPr="00082446" w:rsidRDefault="007941EB" w:rsidP="007941EB">
      <w:pPr>
        <w:pStyle w:val="WW-Tekstpodstawowy3"/>
        <w:numPr>
          <w:ilvl w:val="0"/>
          <w:numId w:val="4"/>
        </w:numPr>
        <w:ind w:right="-284"/>
        <w:jc w:val="both"/>
        <w:rPr>
          <w:b w:val="0"/>
          <w:sz w:val="20"/>
          <w:lang w:val="fr-CA"/>
        </w:rPr>
      </w:pPr>
      <w:r w:rsidRPr="00082446">
        <w:rPr>
          <w:b w:val="0"/>
          <w:sz w:val="20"/>
          <w:lang w:val="fr-CA"/>
        </w:rPr>
        <w:t xml:space="preserve"> </w:t>
      </w:r>
      <w:r w:rsidR="00082446" w:rsidRPr="00082446">
        <w:rPr>
          <w:b w:val="0"/>
          <w:sz w:val="20"/>
          <w:lang w:val="fr-CA"/>
        </w:rPr>
        <w:t>Ventilation permanente  – c’est comment construire un toit, de telle sorte que le grenier soit toujours ventilé – comme sur les deux des</w:t>
      </w:r>
      <w:r w:rsidR="00082446">
        <w:rPr>
          <w:b w:val="0"/>
          <w:sz w:val="20"/>
          <w:lang w:val="fr-CA"/>
        </w:rPr>
        <w:t>s</w:t>
      </w:r>
      <w:r w:rsidR="00082446" w:rsidRPr="00082446">
        <w:rPr>
          <w:b w:val="0"/>
          <w:sz w:val="20"/>
          <w:lang w:val="fr-CA"/>
        </w:rPr>
        <w:t>ins – (lignes tracées intermittent) par des fenêtres   dans les murs de pignon (puis le toit est ventilé), selon les règles de la norme  DIN 4108 - 3;</w:t>
      </w:r>
    </w:p>
    <w:p w:rsidR="00B52974" w:rsidRPr="00082446" w:rsidRDefault="00AE10D1" w:rsidP="007941EB">
      <w:pPr>
        <w:pStyle w:val="WW-Tekstpodstawowy3"/>
        <w:numPr>
          <w:ilvl w:val="0"/>
          <w:numId w:val="4"/>
        </w:numPr>
        <w:ind w:right="-284"/>
        <w:jc w:val="both"/>
        <w:rPr>
          <w:b w:val="0"/>
          <w:sz w:val="20"/>
          <w:lang w:val="fr-CA"/>
        </w:rPr>
      </w:pPr>
      <w:r w:rsidRPr="00082446">
        <w:rPr>
          <w:b w:val="0"/>
          <w:sz w:val="20"/>
          <w:lang w:val="fr-CA"/>
        </w:rPr>
        <w:t xml:space="preserve">Périodiquement – que pendant les premières années d’exploitation du bâtiment – </w:t>
      </w:r>
      <w:r w:rsidR="00082446" w:rsidRPr="00082446">
        <w:rPr>
          <w:b w:val="0"/>
          <w:sz w:val="20"/>
          <w:lang w:val="fr-CA"/>
        </w:rPr>
        <w:t>après</w:t>
      </w:r>
      <w:r w:rsidRPr="00082446">
        <w:rPr>
          <w:b w:val="0"/>
          <w:sz w:val="20"/>
          <w:lang w:val="fr-CA"/>
        </w:rPr>
        <w:t xml:space="preserve"> l’évaporation de l’humidité </w:t>
      </w:r>
      <w:r w:rsidR="00082446" w:rsidRPr="00082446">
        <w:rPr>
          <w:b w:val="0"/>
          <w:sz w:val="20"/>
          <w:lang w:val="fr-CA"/>
        </w:rPr>
        <w:t>technologique,</w:t>
      </w:r>
      <w:r w:rsidRPr="00082446">
        <w:rPr>
          <w:b w:val="0"/>
          <w:sz w:val="20"/>
          <w:lang w:val="fr-CA"/>
        </w:rPr>
        <w:t xml:space="preserve"> les éléments de ventilation temporaire sont retirés.</w:t>
      </w:r>
    </w:p>
    <w:p w:rsidR="007941EB" w:rsidRPr="00082446" w:rsidRDefault="00762C30" w:rsidP="00B52974">
      <w:pPr>
        <w:pStyle w:val="WW-Tekstpodstawowy3"/>
        <w:ind w:right="-284"/>
        <w:jc w:val="both"/>
        <w:rPr>
          <w:b w:val="0"/>
          <w:sz w:val="20"/>
          <w:lang w:val="fr-CA"/>
        </w:rPr>
      </w:pPr>
      <w:r w:rsidRPr="00082446">
        <w:rPr>
          <w:b w:val="0"/>
          <w:noProof/>
          <w:sz w:val="20"/>
          <w:lang w:val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6652895</wp:posOffset>
            </wp:positionV>
            <wp:extent cx="2790825" cy="2089785"/>
            <wp:effectExtent l="19050" t="19050" r="28575" b="24765"/>
            <wp:wrapSquare wrapText="bothSides"/>
            <wp:docPr id="4" name="Obraz 3" descr="rys.3 - 1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3 - 14a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897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AE10D1" w:rsidRPr="00082446">
        <w:rPr>
          <w:b w:val="0"/>
          <w:sz w:val="20"/>
          <w:lang w:val="fr-CA"/>
        </w:rPr>
        <w:t>Il</w:t>
      </w:r>
      <w:r w:rsidR="007A2BFA" w:rsidRPr="00082446">
        <w:rPr>
          <w:b w:val="0"/>
          <w:sz w:val="20"/>
          <w:lang w:val="fr-CA"/>
        </w:rPr>
        <w:t xml:space="preserve"> </w:t>
      </w:r>
      <w:r w:rsidR="00AE10D1" w:rsidRPr="00082446">
        <w:rPr>
          <w:b w:val="0"/>
          <w:sz w:val="20"/>
          <w:lang w:val="fr-CA"/>
        </w:rPr>
        <w:t xml:space="preserve">est préférable de commencer le flux d’air en </w:t>
      </w:r>
      <w:r w:rsidR="00082446" w:rsidRPr="00082446">
        <w:rPr>
          <w:b w:val="0"/>
          <w:sz w:val="20"/>
          <w:lang w:val="fr-CA"/>
        </w:rPr>
        <w:t>plaçant</w:t>
      </w:r>
      <w:r w:rsidR="00AE10D1" w:rsidRPr="00082446">
        <w:rPr>
          <w:b w:val="0"/>
          <w:sz w:val="20"/>
          <w:lang w:val="fr-CA"/>
        </w:rPr>
        <w:t xml:space="preserve"> entre les superpositions des bandes </w:t>
      </w:r>
      <w:r w:rsidR="00B52974" w:rsidRPr="00082446">
        <w:rPr>
          <w:b w:val="0"/>
          <w:sz w:val="20"/>
          <w:lang w:val="fr-CA"/>
        </w:rPr>
        <w:t xml:space="preserve">  </w:t>
      </w:r>
      <w:r w:rsidR="00B52974" w:rsidRPr="00082446">
        <w:rPr>
          <w:rFonts w:ascii="Arial Black" w:hAnsi="Arial Black"/>
          <w:sz w:val="20"/>
          <w:lang w:val="fr-CA"/>
        </w:rPr>
        <w:t>MWK</w:t>
      </w:r>
      <w:r w:rsidR="00B52974" w:rsidRPr="00082446">
        <w:rPr>
          <w:b w:val="0"/>
          <w:sz w:val="20"/>
          <w:lang w:val="fr-CA"/>
        </w:rPr>
        <w:t xml:space="preserve"> </w:t>
      </w:r>
      <w:r w:rsidR="00AE10D1" w:rsidRPr="00082446">
        <w:rPr>
          <w:b w:val="0"/>
          <w:sz w:val="20"/>
          <w:lang w:val="fr-CA"/>
        </w:rPr>
        <w:t xml:space="preserve">des inserts de ventilation fabriqués </w:t>
      </w:r>
      <w:r w:rsidR="004716F7" w:rsidRPr="00082446">
        <w:rPr>
          <w:b w:val="0"/>
          <w:sz w:val="20"/>
          <w:lang w:val="fr-CA"/>
        </w:rPr>
        <w:t xml:space="preserve">à cet </w:t>
      </w:r>
      <w:r w:rsidR="00082446" w:rsidRPr="00082446">
        <w:rPr>
          <w:b w:val="0"/>
          <w:sz w:val="20"/>
          <w:lang w:val="fr-CA"/>
        </w:rPr>
        <w:t>effet</w:t>
      </w:r>
      <w:r w:rsidR="004716F7" w:rsidRPr="00082446">
        <w:rPr>
          <w:b w:val="0"/>
          <w:sz w:val="20"/>
          <w:lang w:val="fr-CA"/>
        </w:rPr>
        <w:t xml:space="preserve">  ou fabriqués en tant que coins à partir de divers déchets. </w:t>
      </w:r>
      <w:r w:rsidR="003E3331" w:rsidRPr="00082446">
        <w:rPr>
          <w:b w:val="0"/>
          <w:sz w:val="20"/>
          <w:lang w:val="fr-CA"/>
        </w:rPr>
        <w:t xml:space="preserve"> (</w:t>
      </w:r>
      <w:r w:rsidR="004716F7" w:rsidRPr="00082446">
        <w:rPr>
          <w:b w:val="0"/>
          <w:sz w:val="20"/>
          <w:lang w:val="fr-CA"/>
        </w:rPr>
        <w:t>fig.</w:t>
      </w:r>
      <w:r w:rsidR="003E3331" w:rsidRPr="00082446">
        <w:rPr>
          <w:b w:val="0"/>
          <w:sz w:val="20"/>
          <w:lang w:val="fr-CA"/>
        </w:rPr>
        <w:t xml:space="preserve">.3). </w:t>
      </w:r>
      <w:r w:rsidR="004716F7" w:rsidRPr="00082446">
        <w:rPr>
          <w:b w:val="0"/>
          <w:sz w:val="20"/>
          <w:lang w:val="fr-CA"/>
        </w:rPr>
        <w:t xml:space="preserve">Après environ 3 ans vous pouvez retirer ces inserts. </w:t>
      </w:r>
      <w:r w:rsidR="003E3331" w:rsidRPr="00082446">
        <w:rPr>
          <w:b w:val="0"/>
          <w:sz w:val="20"/>
          <w:lang w:val="fr-CA"/>
        </w:rPr>
        <w:t xml:space="preserve"> </w:t>
      </w:r>
    </w:p>
    <w:p w:rsidR="003E3331" w:rsidRPr="00082446" w:rsidRDefault="004716F7" w:rsidP="00B52974">
      <w:pPr>
        <w:pStyle w:val="WW-Tekstpodstawowy3"/>
        <w:ind w:right="-284"/>
        <w:jc w:val="both"/>
        <w:rPr>
          <w:b w:val="0"/>
          <w:sz w:val="20"/>
          <w:lang w:val="fr-CA"/>
        </w:rPr>
      </w:pPr>
      <w:r w:rsidRPr="00082446">
        <w:rPr>
          <w:b w:val="0"/>
          <w:sz w:val="20"/>
          <w:lang w:val="fr-CA"/>
        </w:rPr>
        <w:t xml:space="preserve">Dans les </w:t>
      </w:r>
      <w:r w:rsidR="00082446" w:rsidRPr="00082446">
        <w:rPr>
          <w:b w:val="0"/>
          <w:sz w:val="20"/>
          <w:lang w:val="fr-CA"/>
        </w:rPr>
        <w:t>greniers,</w:t>
      </w:r>
      <w:r w:rsidRPr="00082446">
        <w:rPr>
          <w:b w:val="0"/>
          <w:sz w:val="20"/>
          <w:lang w:val="fr-CA"/>
        </w:rPr>
        <w:t xml:space="preserve"> sur lesquels sont montés divers appareils tels que récupérateurs, climatiseurs </w:t>
      </w:r>
      <w:r w:rsidR="00082446" w:rsidRPr="00082446">
        <w:rPr>
          <w:b w:val="0"/>
          <w:sz w:val="20"/>
          <w:lang w:val="fr-CA"/>
        </w:rPr>
        <w:t>etc.</w:t>
      </w:r>
      <w:r w:rsidRPr="00082446">
        <w:rPr>
          <w:b w:val="0"/>
          <w:sz w:val="20"/>
          <w:lang w:val="fr-CA"/>
        </w:rPr>
        <w:t>, la ventilation de grenier doit être installée en permanence.</w:t>
      </w:r>
      <w:r w:rsidR="003E3331" w:rsidRPr="00082446">
        <w:rPr>
          <w:b w:val="0"/>
          <w:sz w:val="20"/>
          <w:lang w:val="fr-CA"/>
        </w:rPr>
        <w:t xml:space="preserve"> </w:t>
      </w:r>
    </w:p>
    <w:p w:rsidR="00762C30" w:rsidRPr="00082446" w:rsidRDefault="004716F7" w:rsidP="008746BD">
      <w:pPr>
        <w:pStyle w:val="BodyTextIndent"/>
        <w:tabs>
          <w:tab w:val="left" w:pos="284"/>
        </w:tabs>
        <w:ind w:left="0" w:right="-284" w:firstLine="0"/>
        <w:rPr>
          <w:rFonts w:cs="Arial"/>
          <w:b/>
          <w:sz w:val="20"/>
          <w:lang w:val="fr-CA"/>
        </w:rPr>
      </w:pPr>
      <w:r w:rsidRPr="00082446">
        <w:rPr>
          <w:b/>
          <w:sz w:val="20"/>
          <w:lang w:val="fr-CA"/>
        </w:rPr>
        <w:t xml:space="preserve">Monter </w:t>
      </w:r>
      <w:r w:rsidR="00762C30" w:rsidRPr="00082446">
        <w:rPr>
          <w:rFonts w:ascii="Arial Black" w:hAnsi="Arial Black"/>
          <w:sz w:val="20"/>
          <w:lang w:val="fr-CA"/>
        </w:rPr>
        <w:t>MWK</w:t>
      </w:r>
      <w:r w:rsidR="00762C30" w:rsidRPr="00082446">
        <w:rPr>
          <w:rFonts w:cs="Arial"/>
          <w:b/>
          <w:sz w:val="20"/>
          <w:lang w:val="fr-CA"/>
        </w:rPr>
        <w:t xml:space="preserve"> </w:t>
      </w:r>
      <w:r w:rsidRPr="00082446">
        <w:rPr>
          <w:rFonts w:cs="Arial"/>
          <w:b/>
          <w:sz w:val="20"/>
          <w:lang w:val="fr-CA"/>
        </w:rPr>
        <w:t xml:space="preserve">sur les le porte-toit conformément à </w:t>
      </w:r>
      <w:r w:rsidR="00082446" w:rsidRPr="00082446">
        <w:rPr>
          <w:rFonts w:cs="Arial"/>
          <w:b/>
          <w:sz w:val="20"/>
          <w:lang w:val="fr-CA"/>
        </w:rPr>
        <w:t>l’instruction</w:t>
      </w:r>
      <w:r w:rsidRPr="00082446">
        <w:rPr>
          <w:rFonts w:cs="Arial"/>
          <w:b/>
          <w:sz w:val="20"/>
          <w:lang w:val="fr-CA"/>
        </w:rPr>
        <w:t xml:space="preserve"> </w:t>
      </w:r>
      <w:r w:rsidR="00762C30" w:rsidRPr="00082446">
        <w:rPr>
          <w:rFonts w:cs="Arial"/>
          <w:b/>
          <w:sz w:val="20"/>
          <w:lang w:val="fr-CA"/>
        </w:rPr>
        <w:t xml:space="preserve"> nr 1 </w:t>
      </w:r>
      <w:r w:rsidR="009C1D0C" w:rsidRPr="00082446">
        <w:rPr>
          <w:rFonts w:cs="Arial"/>
          <w:b/>
          <w:sz w:val="20"/>
          <w:lang w:val="fr-CA"/>
        </w:rPr>
        <w:t>attaché à</w:t>
      </w:r>
      <w:r w:rsidRPr="00082446">
        <w:rPr>
          <w:rFonts w:cs="Arial"/>
          <w:b/>
          <w:sz w:val="20"/>
          <w:lang w:val="fr-CA"/>
        </w:rPr>
        <w:t xml:space="preserve"> chaque </w:t>
      </w:r>
      <w:r w:rsidR="00082446" w:rsidRPr="00082446">
        <w:rPr>
          <w:rFonts w:cs="Arial"/>
          <w:b/>
          <w:sz w:val="20"/>
          <w:lang w:val="fr-CA"/>
        </w:rPr>
        <w:t>rôle,</w:t>
      </w:r>
      <w:r w:rsidR="009C1D0C" w:rsidRPr="00082446">
        <w:rPr>
          <w:rFonts w:cs="Arial"/>
          <w:b/>
          <w:sz w:val="20"/>
          <w:lang w:val="fr-CA"/>
        </w:rPr>
        <w:t xml:space="preserve"> ou à l’instruction 5 disponible sur les sites </w:t>
      </w:r>
      <w:r w:rsidR="00082446" w:rsidRPr="00082446">
        <w:rPr>
          <w:rFonts w:cs="Arial"/>
          <w:b/>
          <w:sz w:val="20"/>
          <w:lang w:val="fr-CA"/>
        </w:rPr>
        <w:t>Web,</w:t>
      </w:r>
      <w:r w:rsidR="009C1D0C" w:rsidRPr="00082446">
        <w:rPr>
          <w:rFonts w:cs="Arial"/>
          <w:b/>
          <w:sz w:val="20"/>
          <w:lang w:val="fr-CA"/>
        </w:rPr>
        <w:t xml:space="preserve"> </w:t>
      </w:r>
      <w:r w:rsidR="00082446" w:rsidRPr="00082446">
        <w:rPr>
          <w:rFonts w:cs="Arial"/>
          <w:b/>
          <w:sz w:val="20"/>
          <w:lang w:val="fr-CA"/>
        </w:rPr>
        <w:t>énumérés</w:t>
      </w:r>
      <w:r w:rsidR="009C1D0C" w:rsidRPr="00082446">
        <w:rPr>
          <w:rFonts w:cs="Arial"/>
          <w:b/>
          <w:sz w:val="20"/>
          <w:lang w:val="fr-CA"/>
        </w:rPr>
        <w:t xml:space="preserve"> ci-</w:t>
      </w:r>
      <w:r w:rsidR="00082446" w:rsidRPr="00082446">
        <w:rPr>
          <w:rFonts w:cs="Arial"/>
          <w:b/>
          <w:sz w:val="20"/>
          <w:lang w:val="fr-CA"/>
        </w:rPr>
        <w:t>dessous.</w:t>
      </w:r>
    </w:p>
    <w:p w:rsidR="00780B0C" w:rsidRPr="00082446" w:rsidRDefault="009C1D0C" w:rsidP="008746BD">
      <w:pPr>
        <w:pStyle w:val="BodyTextIndent"/>
        <w:tabs>
          <w:tab w:val="left" w:pos="284"/>
        </w:tabs>
        <w:ind w:left="0" w:right="-284" w:firstLine="0"/>
        <w:rPr>
          <w:b/>
          <w:sz w:val="18"/>
          <w:szCs w:val="18"/>
          <w:lang w:val="fr-CA"/>
        </w:rPr>
      </w:pPr>
      <w:r w:rsidRPr="00082446">
        <w:rPr>
          <w:b/>
          <w:sz w:val="18"/>
          <w:szCs w:val="18"/>
          <w:lang w:val="fr-CA"/>
        </w:rPr>
        <w:t xml:space="preserve">L‘Instruction a été rédigé en fonction d’état des connaissances de mai </w:t>
      </w:r>
      <w:r w:rsidR="00780B0C" w:rsidRPr="00082446">
        <w:rPr>
          <w:b/>
          <w:sz w:val="18"/>
          <w:szCs w:val="18"/>
          <w:lang w:val="fr-CA"/>
        </w:rPr>
        <w:t xml:space="preserve"> 201</w:t>
      </w:r>
      <w:r w:rsidR="00901D6D" w:rsidRPr="00082446">
        <w:rPr>
          <w:b/>
          <w:sz w:val="18"/>
          <w:szCs w:val="18"/>
          <w:lang w:val="fr-CA"/>
        </w:rPr>
        <w:t>9</w:t>
      </w:r>
      <w:r w:rsidR="00780B0C" w:rsidRPr="00082446">
        <w:rPr>
          <w:b/>
          <w:sz w:val="18"/>
          <w:szCs w:val="18"/>
          <w:lang w:val="fr-CA"/>
        </w:rPr>
        <w:t xml:space="preserve"> r.</w:t>
      </w:r>
    </w:p>
    <w:p w:rsidR="007412CC" w:rsidRPr="00082446" w:rsidRDefault="00163F1F" w:rsidP="00901D6D">
      <w:pPr>
        <w:pStyle w:val="BodyTextIndent"/>
        <w:tabs>
          <w:tab w:val="left" w:pos="284"/>
        </w:tabs>
        <w:ind w:left="0" w:right="-284" w:firstLine="0"/>
        <w:jc w:val="left"/>
        <w:rPr>
          <w:b/>
          <w:sz w:val="20"/>
          <w:lang w:val="fr-CA"/>
        </w:rPr>
      </w:pPr>
      <w:r w:rsidRPr="00082446">
        <w:rPr>
          <w:b/>
          <w:noProof/>
          <w:sz w:val="18"/>
          <w:szCs w:val="18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205105</wp:posOffset>
                </wp:positionV>
                <wp:extent cx="466725" cy="219075"/>
                <wp:effectExtent l="9525" t="5715" r="9525" b="133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C30" w:rsidRPr="00540F6B" w:rsidRDefault="009C1D0C" w:rsidP="00762C30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Fig  333</w:t>
                            </w:r>
                            <w:r w:rsidR="00762C30" w:rsidRPr="00540F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Rys.</w:t>
                            </w:r>
                            <w:r w:rsidR="00762C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2.75pt;margin-top:16.15pt;width:36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">
                <v:textbox>
                  <w:txbxContent>
                    <w:p w:rsidR="00762C30" w:rsidRPr="00540F6B" w:rsidRDefault="009C1D0C" w:rsidP="00762C30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Fig  333</w:t>
                      </w:r>
                      <w:r w:rsidR="00762C30" w:rsidRPr="00540F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Rys.</w:t>
                      </w:r>
                      <w:r w:rsidR="00762C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47436" w:rsidRPr="00082446">
        <w:rPr>
          <w:b/>
          <w:noProof/>
          <w:sz w:val="18"/>
          <w:szCs w:val="18"/>
          <w:lang w:val="fr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4585970</wp:posOffset>
            </wp:positionH>
            <wp:positionV relativeFrom="margin">
              <wp:posOffset>8357870</wp:posOffset>
            </wp:positionV>
            <wp:extent cx="1524000" cy="819150"/>
            <wp:effectExtent l="19050" t="0" r="0" b="0"/>
            <wp:wrapSquare wrapText="bothSides"/>
            <wp:docPr id="1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1D0C" w:rsidRPr="00082446">
        <w:rPr>
          <w:sz w:val="18"/>
          <w:szCs w:val="18"/>
          <w:lang w:val="fr-CA"/>
        </w:rPr>
        <w:t xml:space="preserve">Informations </w:t>
      </w:r>
      <w:r w:rsidR="00082446" w:rsidRPr="00082446">
        <w:rPr>
          <w:sz w:val="18"/>
          <w:szCs w:val="18"/>
          <w:lang w:val="fr-CA"/>
        </w:rPr>
        <w:t>complémentaires</w:t>
      </w:r>
      <w:r w:rsidR="009C1D0C" w:rsidRPr="00082446">
        <w:rPr>
          <w:sz w:val="18"/>
          <w:szCs w:val="18"/>
          <w:lang w:val="fr-CA"/>
        </w:rPr>
        <w:t xml:space="preserve"> </w:t>
      </w:r>
      <w:r w:rsidR="00780B0C" w:rsidRPr="00082446">
        <w:rPr>
          <w:sz w:val="18"/>
          <w:szCs w:val="18"/>
          <w:lang w:val="fr-CA"/>
        </w:rPr>
        <w:t xml:space="preserve"> :</w:t>
      </w:r>
      <w:r w:rsidR="00780B0C" w:rsidRPr="00082446">
        <w:rPr>
          <w:sz w:val="20"/>
          <w:lang w:val="fr-CA"/>
        </w:rPr>
        <w:t xml:space="preserve"> </w:t>
      </w:r>
      <w:hyperlink r:id="rId13" w:history="1">
        <w:r w:rsidR="00780B0C" w:rsidRPr="00082446">
          <w:rPr>
            <w:rStyle w:val="Hyperlink"/>
            <w:color w:val="auto"/>
            <w:sz w:val="20"/>
            <w:lang w:val="fr-CA"/>
          </w:rPr>
          <w:t>www.marma.com.pl</w:t>
        </w:r>
      </w:hyperlink>
      <w:r w:rsidR="00347436" w:rsidRPr="00082446">
        <w:rPr>
          <w:lang w:val="fr-CA"/>
        </w:rPr>
        <w:t xml:space="preserve"> </w:t>
      </w:r>
      <w:r w:rsidR="00780B0C" w:rsidRPr="00082446">
        <w:rPr>
          <w:sz w:val="20"/>
          <w:lang w:val="fr-CA"/>
        </w:rPr>
        <w:t xml:space="preserve"> i </w:t>
      </w:r>
      <w:hyperlink r:id="rId14" w:history="1">
        <w:r w:rsidR="00780B0C" w:rsidRPr="00082446">
          <w:rPr>
            <w:rStyle w:val="Hyperlink"/>
            <w:color w:val="auto"/>
            <w:sz w:val="20"/>
            <w:lang w:val="fr-CA"/>
          </w:rPr>
          <w:t>www.dachowa.com.pl</w:t>
        </w:r>
      </w:hyperlink>
      <w:r w:rsidR="00780B0C" w:rsidRPr="00082446">
        <w:rPr>
          <w:sz w:val="20"/>
          <w:lang w:val="fr-CA"/>
        </w:rPr>
        <w:t xml:space="preserve"> . </w:t>
      </w:r>
      <w:bookmarkEnd w:id="0"/>
    </w:p>
    <w:sectPr w:rsidR="007412CC" w:rsidRPr="00082446" w:rsidSect="00FA4857">
      <w:footnotePr>
        <w:pos w:val="beneathText"/>
      </w:footnotePr>
      <w:pgSz w:w="11905" w:h="16837" w:code="9"/>
      <w:pgMar w:top="1418" w:right="113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A7D" w:rsidRDefault="00397A7D" w:rsidP="00B01E61">
      <w:r>
        <w:separator/>
      </w:r>
    </w:p>
  </w:endnote>
  <w:endnote w:type="continuationSeparator" w:id="0">
    <w:p w:rsidR="00397A7D" w:rsidRDefault="00397A7D" w:rsidP="00B0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A7D" w:rsidRDefault="00397A7D" w:rsidP="00B01E61">
      <w:r>
        <w:separator/>
      </w:r>
    </w:p>
  </w:footnote>
  <w:footnote w:type="continuationSeparator" w:id="0">
    <w:p w:rsidR="00397A7D" w:rsidRDefault="00397A7D" w:rsidP="00B0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1BA30069"/>
    <w:multiLevelType w:val="hybridMultilevel"/>
    <w:tmpl w:val="8E0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D5B"/>
    <w:multiLevelType w:val="hybridMultilevel"/>
    <w:tmpl w:val="E258EABA"/>
    <w:lvl w:ilvl="0" w:tplc="BBF2B7A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BA"/>
    <w:rsid w:val="00011C41"/>
    <w:rsid w:val="00015C9A"/>
    <w:rsid w:val="000449E6"/>
    <w:rsid w:val="0007061C"/>
    <w:rsid w:val="000808FE"/>
    <w:rsid w:val="00082446"/>
    <w:rsid w:val="00093EF6"/>
    <w:rsid w:val="00096A5B"/>
    <w:rsid w:val="000A018B"/>
    <w:rsid w:val="000A360D"/>
    <w:rsid w:val="000A7C3B"/>
    <w:rsid w:val="000D40C3"/>
    <w:rsid w:val="00111C5E"/>
    <w:rsid w:val="00127374"/>
    <w:rsid w:val="001379E1"/>
    <w:rsid w:val="00143378"/>
    <w:rsid w:val="00163F1F"/>
    <w:rsid w:val="00176B0E"/>
    <w:rsid w:val="001C1762"/>
    <w:rsid w:val="0020335F"/>
    <w:rsid w:val="00211198"/>
    <w:rsid w:val="00217FC5"/>
    <w:rsid w:val="002272A0"/>
    <w:rsid w:val="00244F24"/>
    <w:rsid w:val="00267C89"/>
    <w:rsid w:val="00271EE0"/>
    <w:rsid w:val="002729C2"/>
    <w:rsid w:val="00282EB0"/>
    <w:rsid w:val="00287422"/>
    <w:rsid w:val="002D0CEE"/>
    <w:rsid w:val="003000B0"/>
    <w:rsid w:val="00321A21"/>
    <w:rsid w:val="003314D8"/>
    <w:rsid w:val="003419CC"/>
    <w:rsid w:val="00347436"/>
    <w:rsid w:val="003544D9"/>
    <w:rsid w:val="00370EBF"/>
    <w:rsid w:val="003825A6"/>
    <w:rsid w:val="00386FD4"/>
    <w:rsid w:val="00391B7B"/>
    <w:rsid w:val="00397A7D"/>
    <w:rsid w:val="003B1CE6"/>
    <w:rsid w:val="003D3E48"/>
    <w:rsid w:val="003D4ADA"/>
    <w:rsid w:val="003E3331"/>
    <w:rsid w:val="00402653"/>
    <w:rsid w:val="00410870"/>
    <w:rsid w:val="004176BD"/>
    <w:rsid w:val="00425B75"/>
    <w:rsid w:val="00427711"/>
    <w:rsid w:val="004716F7"/>
    <w:rsid w:val="00471DE9"/>
    <w:rsid w:val="00481D48"/>
    <w:rsid w:val="00492CFE"/>
    <w:rsid w:val="004A3FD8"/>
    <w:rsid w:val="004C66E5"/>
    <w:rsid w:val="004D4210"/>
    <w:rsid w:val="004E7B35"/>
    <w:rsid w:val="00500D85"/>
    <w:rsid w:val="005144C6"/>
    <w:rsid w:val="005355DB"/>
    <w:rsid w:val="005424B5"/>
    <w:rsid w:val="00560B5A"/>
    <w:rsid w:val="00580490"/>
    <w:rsid w:val="00584ADB"/>
    <w:rsid w:val="00585A33"/>
    <w:rsid w:val="00586ED5"/>
    <w:rsid w:val="00587860"/>
    <w:rsid w:val="005D313C"/>
    <w:rsid w:val="005E4CD1"/>
    <w:rsid w:val="005F1BDB"/>
    <w:rsid w:val="00605D0F"/>
    <w:rsid w:val="00621D22"/>
    <w:rsid w:val="00626994"/>
    <w:rsid w:val="00627599"/>
    <w:rsid w:val="0063476F"/>
    <w:rsid w:val="0063676F"/>
    <w:rsid w:val="0063784B"/>
    <w:rsid w:val="00657D80"/>
    <w:rsid w:val="00663F54"/>
    <w:rsid w:val="006707D3"/>
    <w:rsid w:val="00675A21"/>
    <w:rsid w:val="006805CC"/>
    <w:rsid w:val="006B433F"/>
    <w:rsid w:val="006B79D4"/>
    <w:rsid w:val="006C6412"/>
    <w:rsid w:val="006F6B33"/>
    <w:rsid w:val="00700D59"/>
    <w:rsid w:val="00700FBF"/>
    <w:rsid w:val="007069A6"/>
    <w:rsid w:val="00710125"/>
    <w:rsid w:val="007313DA"/>
    <w:rsid w:val="00737CDD"/>
    <w:rsid w:val="007412CC"/>
    <w:rsid w:val="00754532"/>
    <w:rsid w:val="00755F0C"/>
    <w:rsid w:val="00762C30"/>
    <w:rsid w:val="00777F41"/>
    <w:rsid w:val="00780B0C"/>
    <w:rsid w:val="007941EB"/>
    <w:rsid w:val="007A2BFA"/>
    <w:rsid w:val="007D470C"/>
    <w:rsid w:val="008263F3"/>
    <w:rsid w:val="00840D0D"/>
    <w:rsid w:val="008746BD"/>
    <w:rsid w:val="008867DE"/>
    <w:rsid w:val="008964AF"/>
    <w:rsid w:val="008B08EB"/>
    <w:rsid w:val="008B3414"/>
    <w:rsid w:val="008B44F2"/>
    <w:rsid w:val="008B4AA1"/>
    <w:rsid w:val="008C4D08"/>
    <w:rsid w:val="00901D6D"/>
    <w:rsid w:val="009063C8"/>
    <w:rsid w:val="009236B4"/>
    <w:rsid w:val="0092645A"/>
    <w:rsid w:val="00944C44"/>
    <w:rsid w:val="0095378E"/>
    <w:rsid w:val="00957BD2"/>
    <w:rsid w:val="009629AC"/>
    <w:rsid w:val="00973619"/>
    <w:rsid w:val="009A67B7"/>
    <w:rsid w:val="009C1D0C"/>
    <w:rsid w:val="009D7FFA"/>
    <w:rsid w:val="009E2FB5"/>
    <w:rsid w:val="009E4A0E"/>
    <w:rsid w:val="009F1227"/>
    <w:rsid w:val="00A0228D"/>
    <w:rsid w:val="00A164FC"/>
    <w:rsid w:val="00A22987"/>
    <w:rsid w:val="00A2323C"/>
    <w:rsid w:val="00A3054D"/>
    <w:rsid w:val="00A43762"/>
    <w:rsid w:val="00A6422F"/>
    <w:rsid w:val="00A75337"/>
    <w:rsid w:val="00A75B93"/>
    <w:rsid w:val="00A77AB7"/>
    <w:rsid w:val="00A966FB"/>
    <w:rsid w:val="00AA3C19"/>
    <w:rsid w:val="00AD2625"/>
    <w:rsid w:val="00AE10D1"/>
    <w:rsid w:val="00AE2FE9"/>
    <w:rsid w:val="00AE717C"/>
    <w:rsid w:val="00AF038B"/>
    <w:rsid w:val="00B01A37"/>
    <w:rsid w:val="00B01E61"/>
    <w:rsid w:val="00B0743C"/>
    <w:rsid w:val="00B303A4"/>
    <w:rsid w:val="00B52974"/>
    <w:rsid w:val="00B53775"/>
    <w:rsid w:val="00B66789"/>
    <w:rsid w:val="00B6697F"/>
    <w:rsid w:val="00B71447"/>
    <w:rsid w:val="00BB63A6"/>
    <w:rsid w:val="00BC2C54"/>
    <w:rsid w:val="00BC7E6C"/>
    <w:rsid w:val="00BF0E30"/>
    <w:rsid w:val="00C00C29"/>
    <w:rsid w:val="00C01BBA"/>
    <w:rsid w:val="00C22618"/>
    <w:rsid w:val="00C23DF5"/>
    <w:rsid w:val="00C26D8F"/>
    <w:rsid w:val="00C43326"/>
    <w:rsid w:val="00C502B1"/>
    <w:rsid w:val="00C95EAF"/>
    <w:rsid w:val="00CA08F8"/>
    <w:rsid w:val="00CA591C"/>
    <w:rsid w:val="00CA65A0"/>
    <w:rsid w:val="00CB65E2"/>
    <w:rsid w:val="00CC5A00"/>
    <w:rsid w:val="00CE2792"/>
    <w:rsid w:val="00CF6F8A"/>
    <w:rsid w:val="00CF70C5"/>
    <w:rsid w:val="00D20392"/>
    <w:rsid w:val="00D27079"/>
    <w:rsid w:val="00D4038F"/>
    <w:rsid w:val="00D40547"/>
    <w:rsid w:val="00D41A4F"/>
    <w:rsid w:val="00D42213"/>
    <w:rsid w:val="00D57000"/>
    <w:rsid w:val="00D75270"/>
    <w:rsid w:val="00D81159"/>
    <w:rsid w:val="00D9562C"/>
    <w:rsid w:val="00DA492F"/>
    <w:rsid w:val="00DB0212"/>
    <w:rsid w:val="00DD11BA"/>
    <w:rsid w:val="00DE156C"/>
    <w:rsid w:val="00DE4869"/>
    <w:rsid w:val="00DF5E10"/>
    <w:rsid w:val="00E03D13"/>
    <w:rsid w:val="00E05C18"/>
    <w:rsid w:val="00E179BA"/>
    <w:rsid w:val="00E32751"/>
    <w:rsid w:val="00E365DA"/>
    <w:rsid w:val="00E912AD"/>
    <w:rsid w:val="00EA557A"/>
    <w:rsid w:val="00EE2A7C"/>
    <w:rsid w:val="00EE6D7A"/>
    <w:rsid w:val="00EF20C4"/>
    <w:rsid w:val="00F11FA8"/>
    <w:rsid w:val="00F3025B"/>
    <w:rsid w:val="00F65D27"/>
    <w:rsid w:val="00F70E19"/>
    <w:rsid w:val="00FA4857"/>
    <w:rsid w:val="00FA5410"/>
    <w:rsid w:val="00FA7BFA"/>
    <w:rsid w:val="00FB2009"/>
    <w:rsid w:val="00FB2C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97B8A-5D46-4133-A37B-02A9C8C2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A4857"/>
    <w:pPr>
      <w:suppressAutoHyphens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FA4857"/>
  </w:style>
  <w:style w:type="character" w:customStyle="1" w:styleId="WW8Num1z0">
    <w:name w:val="WW8Num1z0"/>
    <w:rsid w:val="00FA4857"/>
    <w:rPr>
      <w:rFonts w:ascii="Symbol" w:hAnsi="Symbol"/>
    </w:rPr>
  </w:style>
  <w:style w:type="paragraph" w:customStyle="1" w:styleId="WW-Tekstpodstawowy3">
    <w:name w:val="WW-Tekst podstawowy 3"/>
    <w:basedOn w:val="Normal"/>
    <w:rsid w:val="00FA4857"/>
    <w:rPr>
      <w:rFonts w:ascii="Arial" w:hAnsi="Arial"/>
      <w:b/>
      <w:sz w:val="22"/>
    </w:rPr>
  </w:style>
  <w:style w:type="paragraph" w:styleId="BodyText">
    <w:name w:val="Body Text"/>
    <w:basedOn w:val="Normal"/>
    <w:rsid w:val="00FA4857"/>
    <w:pPr>
      <w:spacing w:after="120"/>
    </w:pPr>
  </w:style>
  <w:style w:type="paragraph" w:styleId="BodyTextIndent">
    <w:name w:val="Body Text Indent"/>
    <w:basedOn w:val="Normal"/>
    <w:rsid w:val="00FA4857"/>
    <w:pPr>
      <w:ind w:left="3402" w:firstLine="1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BodyText"/>
    <w:rsid w:val="00FA4857"/>
    <w:pPr>
      <w:suppressLineNumbers/>
    </w:pPr>
  </w:style>
  <w:style w:type="paragraph" w:customStyle="1" w:styleId="Tytutabeli">
    <w:name w:val="Tytuł tabeli"/>
    <w:basedOn w:val="Zawartotabeli"/>
    <w:rsid w:val="00FA4857"/>
    <w:pPr>
      <w:jc w:val="center"/>
    </w:pPr>
    <w:rPr>
      <w:b/>
      <w:i/>
    </w:rPr>
  </w:style>
  <w:style w:type="paragraph" w:styleId="BalloonText">
    <w:name w:val="Balloon Text"/>
    <w:basedOn w:val="Normal"/>
    <w:semiHidden/>
    <w:rsid w:val="007545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63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1E61"/>
    <w:pPr>
      <w:ind w:left="708"/>
    </w:pPr>
  </w:style>
  <w:style w:type="paragraph" w:styleId="Header">
    <w:name w:val="header"/>
    <w:basedOn w:val="Normal"/>
    <w:link w:val="HeaderChar"/>
    <w:rsid w:val="00B01E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01E61"/>
    <w:rPr>
      <w:sz w:val="24"/>
    </w:rPr>
  </w:style>
  <w:style w:type="paragraph" w:styleId="Footer">
    <w:name w:val="footer"/>
    <w:basedOn w:val="Normal"/>
    <w:link w:val="FooterChar"/>
    <w:rsid w:val="00B01E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01E61"/>
    <w:rPr>
      <w:sz w:val="24"/>
    </w:rPr>
  </w:style>
  <w:style w:type="paragraph" w:styleId="EndnoteText">
    <w:name w:val="endnote text"/>
    <w:basedOn w:val="Normal"/>
    <w:link w:val="EndnoteTextChar"/>
    <w:rsid w:val="00111C5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11C5E"/>
  </w:style>
  <w:style w:type="character" w:styleId="EndnoteReference">
    <w:name w:val="endnote reference"/>
    <w:basedOn w:val="DefaultParagraphFont"/>
    <w:rsid w:val="00111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27E2.28FA6E20" TargetMode="External"/><Relationship Id="rId13" Type="http://schemas.openxmlformats.org/officeDocument/2006/relationships/hyperlink" Target="http://www.marma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hyperlink" Target="http://www.dachow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UKŁADANIA MEMBRANY DACHOWA</vt:lpstr>
    </vt:vector>
  </TitlesOfParts>
  <Company/>
  <LinksUpToDate>false</LinksUpToDate>
  <CharactersWithSpaces>3112</CharactersWithSpaces>
  <SharedDoc>false</SharedDoc>
  <HLinks>
    <vt:vector size="24" baseType="variant">
      <vt:variant>
        <vt:i4>7536685</vt:i4>
      </vt:variant>
      <vt:variant>
        <vt:i4>9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http://www.marma.com.pl/</vt:lpwstr>
      </vt:variant>
      <vt:variant>
        <vt:lpwstr/>
      </vt:variant>
      <vt:variant>
        <vt:i4>7536685</vt:i4>
      </vt:variant>
      <vt:variant>
        <vt:i4>3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UKŁADANIA MEMBRANY DACHOWA</dc:title>
  <dc:creator>Krzysztof Patoka</dc:creator>
  <cp:lastModifiedBy>Mircea Bratianu</cp:lastModifiedBy>
  <cp:revision>2</cp:revision>
  <cp:lastPrinted>2013-08-13T19:28:00Z</cp:lastPrinted>
  <dcterms:created xsi:type="dcterms:W3CDTF">2019-08-16T10:11:00Z</dcterms:created>
  <dcterms:modified xsi:type="dcterms:W3CDTF">2019-08-16T10:11:00Z</dcterms:modified>
</cp:coreProperties>
</file>