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EB" w:rsidRDefault="006C6DEB" w:rsidP="006C6DEB">
      <w:pPr>
        <w:tabs>
          <w:tab w:val="left" w:pos="8364"/>
        </w:tabs>
        <w:rPr>
          <w:rFonts w:ascii="Arial" w:hAnsi="Arial" w:cs="Arial"/>
          <w:sz w:val="20"/>
          <w:szCs w:val="20"/>
        </w:rPr>
      </w:pPr>
    </w:p>
    <w:p w:rsidR="006C6DEB" w:rsidRPr="000A3710" w:rsidRDefault="006C6DEB" w:rsidP="006C6DEB">
      <w:pPr>
        <w:rPr>
          <w:rFonts w:ascii="Arial Black" w:hAnsi="Arial Black"/>
          <w:color w:val="0070C0"/>
        </w:rPr>
      </w:pPr>
      <w:r w:rsidRPr="00441223">
        <w:rPr>
          <w:rFonts w:ascii="Arial Black" w:hAnsi="Arial Black"/>
        </w:rPr>
        <w:t xml:space="preserve">INSTRUKCJA </w:t>
      </w:r>
      <w:r w:rsidR="000A3710" w:rsidRPr="00441223">
        <w:rPr>
          <w:rFonts w:ascii="Arial Black" w:hAnsi="Arial Black"/>
        </w:rPr>
        <w:t>7</w:t>
      </w:r>
      <w:r w:rsidR="00441223">
        <w:rPr>
          <w:rFonts w:ascii="Arial Black" w:hAnsi="Arial Black"/>
        </w:rPr>
        <w:t xml:space="preserve">, </w:t>
      </w:r>
      <w:r w:rsidRPr="000A3710">
        <w:rPr>
          <w:rFonts w:ascii="Arial Black" w:hAnsi="Arial Black"/>
          <w:color w:val="0070C0"/>
        </w:rPr>
        <w:t xml:space="preserve"> UKŁADANIA MEMBRAN </w:t>
      </w:r>
      <w:r w:rsidR="00441223" w:rsidRPr="00441223">
        <w:rPr>
          <w:rFonts w:ascii="Arial Black" w:hAnsi="Arial Black"/>
          <w:noProof/>
          <w:color w:val="0070C0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428625"/>
            <wp:effectExtent l="19050" t="0" r="9525" b="0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710" w:rsidRPr="000A3710">
        <w:rPr>
          <w:rFonts w:ascii="Arial Black" w:hAnsi="Arial Black"/>
          <w:color w:val="0070C0"/>
        </w:rPr>
        <w:t>WYSOKOPAROPRZEPUSZCZALNYCH</w:t>
      </w:r>
      <w:r w:rsidRPr="000A3710">
        <w:rPr>
          <w:rFonts w:ascii="Arial Black" w:hAnsi="Arial Black"/>
          <w:color w:val="0070C0"/>
        </w:rPr>
        <w:t xml:space="preserve"> JAKO </w:t>
      </w:r>
      <w:r w:rsidR="006645AF" w:rsidRPr="000A3710">
        <w:rPr>
          <w:rFonts w:ascii="Arial Black" w:hAnsi="Arial Black"/>
          <w:color w:val="0070C0"/>
        </w:rPr>
        <w:t>U</w:t>
      </w:r>
      <w:r w:rsidRPr="000A3710">
        <w:rPr>
          <w:rFonts w:ascii="Arial Black" w:hAnsi="Arial Black"/>
          <w:color w:val="0070C0"/>
        </w:rPr>
        <w:t>SZCZELNIENI</w:t>
      </w:r>
      <w:r w:rsidR="000A3710" w:rsidRPr="000A3710">
        <w:rPr>
          <w:rFonts w:ascii="Arial Black" w:hAnsi="Arial Black"/>
          <w:color w:val="0070C0"/>
        </w:rPr>
        <w:t>A</w:t>
      </w:r>
      <w:r w:rsidRPr="000A3710">
        <w:rPr>
          <w:rFonts w:ascii="Arial Black" w:hAnsi="Arial Black"/>
          <w:color w:val="0070C0"/>
        </w:rPr>
        <w:t xml:space="preserve"> POKRYĆ UKŁADANYCH</w:t>
      </w:r>
      <w:r w:rsidRPr="000A3710">
        <w:rPr>
          <w:rFonts w:ascii="Arial Black" w:hAnsi="Arial Black" w:cs="Arial"/>
          <w:color w:val="0070C0"/>
        </w:rPr>
        <w:t xml:space="preserve"> </w:t>
      </w:r>
      <w:r w:rsidR="00FE2335" w:rsidRPr="000A3710">
        <w:rPr>
          <w:rFonts w:ascii="Arial Black" w:hAnsi="Arial Black" w:cs="Arial"/>
          <w:color w:val="0070C0"/>
        </w:rPr>
        <w:t xml:space="preserve">BEZPOŚREDNIO </w:t>
      </w:r>
      <w:r w:rsidRPr="000A3710">
        <w:rPr>
          <w:rFonts w:ascii="Arial Black" w:hAnsi="Arial Black" w:cs="Arial"/>
          <w:color w:val="0070C0"/>
        </w:rPr>
        <w:t>NA POSZYCI</w:t>
      </w:r>
      <w:r w:rsidR="00FE2335" w:rsidRPr="000A3710">
        <w:rPr>
          <w:rFonts w:ascii="Arial Black" w:hAnsi="Arial Black" w:cs="Arial"/>
          <w:color w:val="0070C0"/>
        </w:rPr>
        <w:t>ACH.</w:t>
      </w:r>
    </w:p>
    <w:p w:rsidR="006C6DEB" w:rsidRDefault="006C6DEB" w:rsidP="006C6DEB">
      <w:pPr>
        <w:pStyle w:val="WW-Tekstpodstawowy3"/>
        <w:ind w:right="-284"/>
        <w:jc w:val="both"/>
        <w:rPr>
          <w:rFonts w:cs="Arial"/>
          <w:b w:val="0"/>
          <w:sz w:val="20"/>
        </w:rPr>
      </w:pPr>
      <w:r w:rsidRPr="00BB63A6">
        <w:rPr>
          <w:b w:val="0"/>
          <w:sz w:val="20"/>
        </w:rPr>
        <w:t xml:space="preserve">Nasza instrukcja dotyczy najistotniejszych zasad układania </w:t>
      </w:r>
      <w:proofErr w:type="spellStart"/>
      <w:r w:rsidR="00441223" w:rsidRPr="00441223">
        <w:rPr>
          <w:sz w:val="20"/>
        </w:rPr>
        <w:t>wysokoparoprzepuszczalnych</w:t>
      </w:r>
      <w:proofErr w:type="spellEnd"/>
      <w:r w:rsidR="00441223">
        <w:rPr>
          <w:b w:val="0"/>
          <w:sz w:val="20"/>
        </w:rPr>
        <w:t xml:space="preserve"> </w:t>
      </w:r>
      <w:r>
        <w:rPr>
          <w:sz w:val="20"/>
        </w:rPr>
        <w:t>membran</w:t>
      </w:r>
      <w:r w:rsidR="00441223">
        <w:rPr>
          <w:sz w:val="20"/>
        </w:rPr>
        <w:t>,</w:t>
      </w:r>
      <w:r>
        <w:rPr>
          <w:sz w:val="20"/>
        </w:rPr>
        <w:t xml:space="preserve"> nazywanych dalej „MWK” o </w:t>
      </w:r>
      <w:r w:rsidR="000B6405">
        <w:rPr>
          <w:sz w:val="20"/>
        </w:rPr>
        <w:t xml:space="preserve">DWU typ </w:t>
      </w:r>
      <w:r>
        <w:rPr>
          <w:sz w:val="20"/>
        </w:rPr>
        <w:t>1</w:t>
      </w:r>
      <w:r w:rsidR="000B6405">
        <w:rPr>
          <w:sz w:val="20"/>
        </w:rPr>
        <w:t>20</w:t>
      </w:r>
      <w:r>
        <w:rPr>
          <w:sz w:val="20"/>
        </w:rPr>
        <w:t xml:space="preserve"> – </w:t>
      </w:r>
      <w:r w:rsidR="000B6405">
        <w:rPr>
          <w:sz w:val="20"/>
        </w:rPr>
        <w:t>typ 265</w:t>
      </w:r>
      <w:r w:rsidR="00441223">
        <w:rPr>
          <w:rFonts w:cs="Arial"/>
          <w:sz w:val="20"/>
        </w:rPr>
        <w:t>,</w:t>
      </w:r>
      <w:r>
        <w:rPr>
          <w:sz w:val="20"/>
        </w:rPr>
        <w:t xml:space="preserve"> w funkcji materiału uszczelniającego pokrycia mocowane </w:t>
      </w:r>
      <w:r w:rsidR="00FE2335">
        <w:rPr>
          <w:sz w:val="20"/>
        </w:rPr>
        <w:t>do</w:t>
      </w:r>
      <w:r>
        <w:rPr>
          <w:sz w:val="20"/>
        </w:rPr>
        <w:t xml:space="preserve"> poszycia w dachach wentylowanych i nie wentylowanych. </w:t>
      </w:r>
      <w:r w:rsidR="00D47AB4" w:rsidRPr="00D47AB4">
        <w:rPr>
          <w:b w:val="0"/>
          <w:sz w:val="20"/>
        </w:rPr>
        <w:t>Pokryciami takimi są</w:t>
      </w:r>
      <w:r w:rsidR="00D47AB4">
        <w:rPr>
          <w:b w:val="0"/>
          <w:sz w:val="20"/>
        </w:rPr>
        <w:t xml:space="preserve"> </w:t>
      </w:r>
      <w:r w:rsidR="00D47AB4" w:rsidRPr="00D47AB4">
        <w:rPr>
          <w:rFonts w:cs="Arial"/>
          <w:b w:val="0"/>
          <w:sz w:val="20"/>
        </w:rPr>
        <w:t xml:space="preserve">pokrycia </w:t>
      </w:r>
      <w:r w:rsidR="00FE2335">
        <w:rPr>
          <w:rFonts w:cs="Arial"/>
          <w:b w:val="0"/>
          <w:sz w:val="20"/>
        </w:rPr>
        <w:t xml:space="preserve">w postaci </w:t>
      </w:r>
      <w:r w:rsidR="00FE2335" w:rsidRPr="00D47AB4">
        <w:rPr>
          <w:rFonts w:cs="Arial"/>
          <w:b w:val="0"/>
          <w:sz w:val="20"/>
        </w:rPr>
        <w:t>płyt</w:t>
      </w:r>
      <w:r w:rsidR="00FE2335">
        <w:rPr>
          <w:rFonts w:cs="Arial"/>
          <w:b w:val="0"/>
          <w:sz w:val="20"/>
        </w:rPr>
        <w:t>e</w:t>
      </w:r>
      <w:r w:rsidR="00FE2335" w:rsidRPr="00D47AB4">
        <w:rPr>
          <w:rFonts w:cs="Arial"/>
          <w:b w:val="0"/>
          <w:sz w:val="20"/>
        </w:rPr>
        <w:t>k</w:t>
      </w:r>
      <w:r w:rsidR="00FE2335">
        <w:rPr>
          <w:rFonts w:cs="Arial"/>
          <w:b w:val="0"/>
          <w:sz w:val="20"/>
        </w:rPr>
        <w:t xml:space="preserve"> </w:t>
      </w:r>
      <w:r w:rsidR="00214B50">
        <w:rPr>
          <w:rFonts w:cs="Arial"/>
          <w:b w:val="0"/>
          <w:sz w:val="20"/>
        </w:rPr>
        <w:t xml:space="preserve">z różnych materiałów </w:t>
      </w:r>
      <w:r w:rsidR="00FE2335">
        <w:rPr>
          <w:rFonts w:cs="Arial"/>
          <w:b w:val="0"/>
          <w:sz w:val="20"/>
        </w:rPr>
        <w:t>-</w:t>
      </w:r>
      <w:r w:rsidR="00D47AB4" w:rsidRPr="00D47AB4">
        <w:rPr>
          <w:rFonts w:cs="Arial"/>
          <w:b w:val="0"/>
          <w:sz w:val="20"/>
        </w:rPr>
        <w:t xml:space="preserve"> na przykład</w:t>
      </w:r>
      <w:r w:rsidR="00D47AB4" w:rsidRPr="006B45B3">
        <w:rPr>
          <w:rFonts w:cs="Arial"/>
          <w:sz w:val="20"/>
        </w:rPr>
        <w:t xml:space="preserve"> </w:t>
      </w:r>
      <w:r w:rsidR="00FE2335">
        <w:rPr>
          <w:rFonts w:cs="Arial"/>
          <w:sz w:val="20"/>
        </w:rPr>
        <w:t xml:space="preserve">: </w:t>
      </w:r>
      <w:r w:rsidR="00D47AB4" w:rsidRPr="00D47AB4">
        <w:rPr>
          <w:rFonts w:cs="Arial"/>
          <w:b w:val="0"/>
          <w:sz w:val="20"/>
        </w:rPr>
        <w:t>łupka</w:t>
      </w:r>
      <w:r w:rsidR="00FE2335">
        <w:rPr>
          <w:rFonts w:cs="Arial"/>
          <w:b w:val="0"/>
          <w:sz w:val="20"/>
        </w:rPr>
        <w:t xml:space="preserve"> naturalnego (kamiennego)</w:t>
      </w:r>
      <w:r w:rsidR="00D47AB4" w:rsidRPr="00D47AB4">
        <w:rPr>
          <w:rFonts w:cs="Arial"/>
          <w:b w:val="0"/>
          <w:sz w:val="20"/>
        </w:rPr>
        <w:t xml:space="preserve">, </w:t>
      </w:r>
      <w:r w:rsidR="002C7F3F">
        <w:rPr>
          <w:rFonts w:cs="Arial"/>
          <w:b w:val="0"/>
          <w:sz w:val="20"/>
        </w:rPr>
        <w:t xml:space="preserve">płytek </w:t>
      </w:r>
      <w:r w:rsidR="00D47AB4" w:rsidRPr="00D47AB4">
        <w:rPr>
          <w:rFonts w:cs="Arial"/>
          <w:b w:val="0"/>
          <w:sz w:val="20"/>
        </w:rPr>
        <w:t>włókno-cement</w:t>
      </w:r>
      <w:r w:rsidR="00D47AB4">
        <w:rPr>
          <w:rFonts w:cs="Arial"/>
          <w:b w:val="0"/>
          <w:sz w:val="20"/>
        </w:rPr>
        <w:t>ow</w:t>
      </w:r>
      <w:r w:rsidR="002C7F3F">
        <w:rPr>
          <w:rFonts w:cs="Arial"/>
          <w:b w:val="0"/>
          <w:sz w:val="20"/>
        </w:rPr>
        <w:t>ych</w:t>
      </w:r>
      <w:r w:rsidR="00D47AB4">
        <w:rPr>
          <w:rFonts w:cs="Arial"/>
          <w:b w:val="0"/>
          <w:sz w:val="20"/>
        </w:rPr>
        <w:t>, drewnian</w:t>
      </w:r>
      <w:r w:rsidR="002C7F3F">
        <w:rPr>
          <w:rFonts w:cs="Arial"/>
          <w:b w:val="0"/>
          <w:sz w:val="20"/>
        </w:rPr>
        <w:t>ych</w:t>
      </w:r>
      <w:r w:rsidR="00D47AB4">
        <w:rPr>
          <w:rFonts w:cs="Arial"/>
          <w:b w:val="0"/>
          <w:sz w:val="20"/>
        </w:rPr>
        <w:t xml:space="preserve"> lub </w:t>
      </w:r>
      <w:r w:rsidR="002C7F3F">
        <w:rPr>
          <w:rFonts w:cs="Arial"/>
          <w:b w:val="0"/>
          <w:sz w:val="20"/>
        </w:rPr>
        <w:t xml:space="preserve">łusek </w:t>
      </w:r>
      <w:r w:rsidR="00D47AB4">
        <w:rPr>
          <w:rFonts w:cs="Arial"/>
          <w:b w:val="0"/>
          <w:sz w:val="20"/>
        </w:rPr>
        <w:t>z blach</w:t>
      </w:r>
      <w:r w:rsidR="00441223">
        <w:rPr>
          <w:rFonts w:cs="Arial"/>
          <w:b w:val="0"/>
          <w:sz w:val="20"/>
        </w:rPr>
        <w:t xml:space="preserve"> itp</w:t>
      </w:r>
      <w:r w:rsidR="00D47AB4">
        <w:rPr>
          <w:rFonts w:cs="Arial"/>
          <w:b w:val="0"/>
          <w:sz w:val="20"/>
        </w:rPr>
        <w:t xml:space="preserve">. </w:t>
      </w:r>
    </w:p>
    <w:p w:rsidR="00CE414E" w:rsidRDefault="006C6DEB" w:rsidP="004B26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ułożenia MWK na poszyciu w obu rodzajach dachów </w:t>
      </w:r>
      <w:r w:rsidR="004B263E">
        <w:rPr>
          <w:rFonts w:ascii="Arial" w:hAnsi="Arial" w:cs="Arial"/>
          <w:sz w:val="20"/>
          <w:szCs w:val="20"/>
        </w:rPr>
        <w:t xml:space="preserve">(wentylowanym i nie wentylowanym) </w:t>
      </w:r>
      <w:r>
        <w:rPr>
          <w:rFonts w:ascii="Arial" w:hAnsi="Arial" w:cs="Arial"/>
          <w:sz w:val="20"/>
          <w:szCs w:val="20"/>
        </w:rPr>
        <w:t xml:space="preserve">jest taki sam ale wymagania dotyczące wentylacji </w:t>
      </w:r>
      <w:r w:rsidR="00214B50">
        <w:rPr>
          <w:rFonts w:ascii="Arial" w:hAnsi="Arial" w:cs="Arial"/>
          <w:sz w:val="20"/>
          <w:szCs w:val="20"/>
        </w:rPr>
        <w:t xml:space="preserve">pod poszyciem </w:t>
      </w:r>
      <w:r>
        <w:rPr>
          <w:rFonts w:ascii="Arial" w:hAnsi="Arial" w:cs="Arial"/>
          <w:sz w:val="20"/>
          <w:szCs w:val="20"/>
        </w:rPr>
        <w:t xml:space="preserve">zależą od rodzaju poszycia, na którym ma leżeć pokrycie oraz od rodzaju samego pokrycia. </w:t>
      </w:r>
      <w:r w:rsidR="004B263E">
        <w:rPr>
          <w:rFonts w:ascii="Arial" w:hAnsi="Arial" w:cs="Arial"/>
          <w:sz w:val="20"/>
          <w:szCs w:val="20"/>
        </w:rPr>
        <w:t>Pokrycia mocowane do poszycia mogą być stosowane w dwóch układach materiałowych :</w:t>
      </w:r>
    </w:p>
    <w:p w:rsidR="006C6DEB" w:rsidRPr="002C7F3F" w:rsidRDefault="004B263E" w:rsidP="002C7F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7F3F">
        <w:rPr>
          <w:rFonts w:ascii="Arial" w:hAnsi="Arial" w:cs="Arial"/>
          <w:sz w:val="20"/>
          <w:szCs w:val="20"/>
        </w:rPr>
        <w:t xml:space="preserve">Na </w:t>
      </w:r>
      <w:r w:rsidR="006C6DEB" w:rsidRPr="002C7F3F">
        <w:rPr>
          <w:rFonts w:ascii="Arial" w:hAnsi="Arial" w:cs="Arial"/>
          <w:sz w:val="20"/>
          <w:szCs w:val="20"/>
        </w:rPr>
        <w:t>dach</w:t>
      </w:r>
      <w:r w:rsidRPr="002C7F3F">
        <w:rPr>
          <w:rFonts w:ascii="Arial" w:hAnsi="Arial" w:cs="Arial"/>
          <w:sz w:val="20"/>
          <w:szCs w:val="20"/>
        </w:rPr>
        <w:t>u</w:t>
      </w:r>
      <w:r w:rsidR="006C6DEB" w:rsidRPr="002C7F3F">
        <w:rPr>
          <w:rFonts w:ascii="Arial" w:hAnsi="Arial" w:cs="Arial"/>
          <w:sz w:val="20"/>
          <w:szCs w:val="20"/>
        </w:rPr>
        <w:t xml:space="preserve"> wentylowany</w:t>
      </w:r>
      <w:r w:rsidRPr="002C7F3F">
        <w:rPr>
          <w:rFonts w:ascii="Arial" w:hAnsi="Arial" w:cs="Arial"/>
          <w:sz w:val="20"/>
          <w:szCs w:val="20"/>
        </w:rPr>
        <w:t>m</w:t>
      </w:r>
      <w:r w:rsidR="006C6DEB" w:rsidRPr="002C7F3F">
        <w:rPr>
          <w:rFonts w:ascii="Arial" w:hAnsi="Arial" w:cs="Arial"/>
          <w:sz w:val="20"/>
          <w:szCs w:val="20"/>
        </w:rPr>
        <w:t xml:space="preserve"> ze szczeliną wentylacyjną pod poszyciem</w:t>
      </w:r>
      <w:r w:rsidR="00B10164">
        <w:rPr>
          <w:rFonts w:ascii="Arial" w:hAnsi="Arial" w:cs="Arial"/>
          <w:sz w:val="20"/>
          <w:szCs w:val="20"/>
        </w:rPr>
        <w:t xml:space="preserve"> (rys.2)</w:t>
      </w:r>
      <w:r w:rsidRPr="002C7F3F">
        <w:rPr>
          <w:rFonts w:ascii="Arial" w:hAnsi="Arial" w:cs="Arial"/>
          <w:sz w:val="20"/>
          <w:szCs w:val="20"/>
        </w:rPr>
        <w:t xml:space="preserve">. Tak mogą być układane wszystkie z wymienionych </w:t>
      </w:r>
      <w:r w:rsidR="006C6DEB" w:rsidRPr="002C7F3F">
        <w:rPr>
          <w:rFonts w:ascii="Arial" w:hAnsi="Arial" w:cs="Arial"/>
          <w:sz w:val="20"/>
          <w:szCs w:val="20"/>
        </w:rPr>
        <w:t>rodzaj</w:t>
      </w:r>
      <w:r w:rsidRPr="002C7F3F">
        <w:rPr>
          <w:rFonts w:ascii="Arial" w:hAnsi="Arial" w:cs="Arial"/>
          <w:sz w:val="20"/>
          <w:szCs w:val="20"/>
        </w:rPr>
        <w:t>ów</w:t>
      </w:r>
      <w:r w:rsidR="006C6DEB" w:rsidRPr="002C7F3F">
        <w:rPr>
          <w:rFonts w:ascii="Arial" w:hAnsi="Arial" w:cs="Arial"/>
          <w:sz w:val="20"/>
          <w:szCs w:val="20"/>
        </w:rPr>
        <w:t xml:space="preserve"> p</w:t>
      </w:r>
      <w:r w:rsidR="002C7F3F" w:rsidRPr="002C7F3F">
        <w:rPr>
          <w:rFonts w:ascii="Arial" w:hAnsi="Arial" w:cs="Arial"/>
          <w:sz w:val="20"/>
          <w:szCs w:val="20"/>
        </w:rPr>
        <w:t>ł</w:t>
      </w:r>
      <w:r w:rsidR="006C6DEB" w:rsidRPr="002C7F3F">
        <w:rPr>
          <w:rFonts w:ascii="Arial" w:hAnsi="Arial" w:cs="Arial"/>
          <w:sz w:val="20"/>
          <w:szCs w:val="20"/>
        </w:rPr>
        <w:t>y</w:t>
      </w:r>
      <w:r w:rsidR="002C7F3F" w:rsidRPr="002C7F3F">
        <w:rPr>
          <w:rFonts w:ascii="Arial" w:hAnsi="Arial" w:cs="Arial"/>
          <w:sz w:val="20"/>
          <w:szCs w:val="20"/>
        </w:rPr>
        <w:t>tek</w:t>
      </w:r>
      <w:r w:rsidR="006C6DEB" w:rsidRPr="002C7F3F">
        <w:rPr>
          <w:rFonts w:ascii="Arial" w:hAnsi="Arial" w:cs="Arial"/>
          <w:sz w:val="20"/>
          <w:szCs w:val="20"/>
        </w:rPr>
        <w:t xml:space="preserve"> i </w:t>
      </w:r>
      <w:r w:rsidRPr="002C7F3F">
        <w:rPr>
          <w:rFonts w:ascii="Arial" w:hAnsi="Arial" w:cs="Arial"/>
          <w:sz w:val="20"/>
          <w:szCs w:val="20"/>
        </w:rPr>
        <w:t xml:space="preserve">na </w:t>
      </w:r>
      <w:r w:rsidR="006C6DEB" w:rsidRPr="002C7F3F">
        <w:rPr>
          <w:rFonts w:ascii="Arial" w:hAnsi="Arial" w:cs="Arial"/>
          <w:sz w:val="20"/>
          <w:szCs w:val="20"/>
        </w:rPr>
        <w:t>każd</w:t>
      </w:r>
      <w:r w:rsidRPr="002C7F3F">
        <w:rPr>
          <w:rFonts w:ascii="Arial" w:hAnsi="Arial" w:cs="Arial"/>
          <w:sz w:val="20"/>
          <w:szCs w:val="20"/>
        </w:rPr>
        <w:t>ym</w:t>
      </w:r>
      <w:r w:rsidR="006C6DEB" w:rsidRPr="002C7F3F">
        <w:rPr>
          <w:rFonts w:ascii="Arial" w:hAnsi="Arial" w:cs="Arial"/>
          <w:sz w:val="20"/>
          <w:szCs w:val="20"/>
        </w:rPr>
        <w:t xml:space="preserve"> rodzaju poszycia</w:t>
      </w:r>
      <w:r w:rsidRPr="002C7F3F">
        <w:rPr>
          <w:rFonts w:ascii="Arial" w:hAnsi="Arial" w:cs="Arial"/>
          <w:sz w:val="20"/>
          <w:szCs w:val="20"/>
        </w:rPr>
        <w:t xml:space="preserve"> : na deskowaniu, na płytach OSB oraz innych płytach </w:t>
      </w:r>
      <w:r w:rsidR="00214B50">
        <w:rPr>
          <w:rFonts w:ascii="Arial" w:hAnsi="Arial" w:cs="Arial"/>
          <w:sz w:val="20"/>
          <w:szCs w:val="20"/>
        </w:rPr>
        <w:t>d</w:t>
      </w:r>
      <w:r w:rsidRPr="002C7F3F">
        <w:rPr>
          <w:rFonts w:ascii="Arial" w:hAnsi="Arial" w:cs="Arial"/>
          <w:sz w:val="20"/>
          <w:szCs w:val="20"/>
        </w:rPr>
        <w:t>r</w:t>
      </w:r>
      <w:r w:rsidR="00214B50">
        <w:rPr>
          <w:rFonts w:ascii="Arial" w:hAnsi="Arial" w:cs="Arial"/>
          <w:sz w:val="20"/>
          <w:szCs w:val="20"/>
        </w:rPr>
        <w:t>e</w:t>
      </w:r>
      <w:r w:rsidRPr="002C7F3F">
        <w:rPr>
          <w:rFonts w:ascii="Arial" w:hAnsi="Arial" w:cs="Arial"/>
          <w:sz w:val="20"/>
          <w:szCs w:val="20"/>
        </w:rPr>
        <w:t>w</w:t>
      </w:r>
      <w:r w:rsidR="00214B50">
        <w:rPr>
          <w:rFonts w:ascii="Arial" w:hAnsi="Arial" w:cs="Arial"/>
          <w:sz w:val="20"/>
          <w:szCs w:val="20"/>
        </w:rPr>
        <w:t>nopochodnych</w:t>
      </w:r>
      <w:r w:rsidRPr="002C7F3F">
        <w:rPr>
          <w:rFonts w:ascii="Arial" w:hAnsi="Arial" w:cs="Arial"/>
          <w:sz w:val="20"/>
          <w:szCs w:val="20"/>
        </w:rPr>
        <w:t xml:space="preserve">. W takich dachach należy układać </w:t>
      </w:r>
      <w:r w:rsidRPr="005E451F">
        <w:rPr>
          <w:rFonts w:ascii="Arial" w:hAnsi="Arial" w:cs="Arial"/>
          <w:b/>
          <w:sz w:val="20"/>
          <w:szCs w:val="20"/>
        </w:rPr>
        <w:t>MWK</w:t>
      </w:r>
      <w:r w:rsidRPr="002C7F3F">
        <w:rPr>
          <w:rFonts w:ascii="Arial" w:hAnsi="Arial" w:cs="Arial"/>
          <w:sz w:val="20"/>
          <w:szCs w:val="20"/>
        </w:rPr>
        <w:t xml:space="preserve"> według </w:t>
      </w:r>
      <w:r w:rsidR="00FE2335" w:rsidRPr="002C7F3F">
        <w:rPr>
          <w:rFonts w:ascii="Arial" w:hAnsi="Arial" w:cs="Arial"/>
          <w:sz w:val="20"/>
          <w:szCs w:val="20"/>
        </w:rPr>
        <w:t xml:space="preserve">naszej </w:t>
      </w:r>
      <w:r w:rsidR="00CE414E" w:rsidRPr="00596FA2">
        <w:rPr>
          <w:rFonts w:ascii="Arial" w:hAnsi="Arial" w:cs="Arial"/>
          <w:b/>
          <w:sz w:val="20"/>
          <w:szCs w:val="20"/>
        </w:rPr>
        <w:t>INSTRUKCJ</w:t>
      </w:r>
      <w:r w:rsidRPr="00596FA2">
        <w:rPr>
          <w:rFonts w:ascii="Arial" w:hAnsi="Arial" w:cs="Arial"/>
          <w:b/>
          <w:sz w:val="20"/>
          <w:szCs w:val="20"/>
        </w:rPr>
        <w:t>I</w:t>
      </w:r>
      <w:r w:rsidR="00CE414E" w:rsidRPr="00596FA2">
        <w:rPr>
          <w:rFonts w:ascii="Arial" w:hAnsi="Arial" w:cs="Arial"/>
          <w:b/>
          <w:sz w:val="20"/>
          <w:szCs w:val="20"/>
        </w:rPr>
        <w:t xml:space="preserve"> </w:t>
      </w:r>
      <w:r w:rsidR="00214B50">
        <w:rPr>
          <w:rFonts w:ascii="Arial" w:hAnsi="Arial" w:cs="Arial"/>
          <w:b/>
          <w:sz w:val="20"/>
          <w:szCs w:val="20"/>
        </w:rPr>
        <w:t>4</w:t>
      </w:r>
      <w:r w:rsidR="00FE2335" w:rsidRPr="002C7F3F">
        <w:rPr>
          <w:rFonts w:ascii="Arial" w:hAnsi="Arial" w:cs="Arial"/>
          <w:sz w:val="20"/>
          <w:szCs w:val="20"/>
        </w:rPr>
        <w:t>.</w:t>
      </w:r>
      <w:r w:rsidRPr="002C7F3F">
        <w:rPr>
          <w:rFonts w:ascii="Arial" w:hAnsi="Arial" w:cs="Arial"/>
          <w:sz w:val="20"/>
          <w:szCs w:val="20"/>
        </w:rPr>
        <w:t xml:space="preserve"> </w:t>
      </w:r>
    </w:p>
    <w:p w:rsidR="00CE414E" w:rsidRPr="00CE414E" w:rsidRDefault="00FE2335" w:rsidP="00FE23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</w:t>
      </w:r>
      <w:r w:rsidR="00CE414E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>ach</w:t>
      </w:r>
      <w:r w:rsidR="00CE414E">
        <w:rPr>
          <w:rFonts w:ascii="Arial" w:hAnsi="Arial" w:cs="Arial"/>
          <w:sz w:val="20"/>
          <w:szCs w:val="20"/>
        </w:rPr>
        <w:t xml:space="preserve"> nie wentylowany</w:t>
      </w:r>
      <w:r>
        <w:rPr>
          <w:rFonts w:ascii="Arial" w:hAnsi="Arial" w:cs="Arial"/>
          <w:sz w:val="20"/>
          <w:szCs w:val="20"/>
        </w:rPr>
        <w:t xml:space="preserve">ch bez szczeliny wentylacyjnej ale </w:t>
      </w:r>
      <w:r w:rsidRPr="00FE2335">
        <w:rPr>
          <w:rFonts w:ascii="Arial" w:hAnsi="Arial" w:cs="Arial"/>
          <w:b/>
          <w:sz w:val="20"/>
          <w:szCs w:val="20"/>
        </w:rPr>
        <w:t>tylko na deskowaniu</w:t>
      </w:r>
      <w:r w:rsidR="00B10164">
        <w:rPr>
          <w:rFonts w:ascii="Arial" w:hAnsi="Arial" w:cs="Arial"/>
          <w:b/>
          <w:sz w:val="20"/>
          <w:szCs w:val="20"/>
        </w:rPr>
        <w:t xml:space="preserve"> </w:t>
      </w:r>
      <w:r w:rsidR="00B10164" w:rsidRPr="00B10164">
        <w:rPr>
          <w:rFonts w:ascii="Arial" w:hAnsi="Arial" w:cs="Arial"/>
          <w:sz w:val="20"/>
          <w:szCs w:val="20"/>
        </w:rPr>
        <w:t>(rys.3)</w:t>
      </w:r>
      <w:r w:rsidRPr="00B1016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Takie zastosowanie </w:t>
      </w:r>
      <w:r w:rsidRPr="005E451F">
        <w:rPr>
          <w:rFonts w:ascii="Arial" w:hAnsi="Arial" w:cs="Arial"/>
          <w:b/>
          <w:sz w:val="20"/>
          <w:szCs w:val="20"/>
        </w:rPr>
        <w:t>MWK</w:t>
      </w:r>
      <w:r>
        <w:rPr>
          <w:rFonts w:ascii="Arial" w:hAnsi="Arial" w:cs="Arial"/>
          <w:sz w:val="20"/>
          <w:szCs w:val="20"/>
        </w:rPr>
        <w:t xml:space="preserve"> dotyczy </w:t>
      </w:r>
      <w:r w:rsidR="00CE414E" w:rsidRPr="00FE2335">
        <w:rPr>
          <w:rFonts w:ascii="Arial" w:hAnsi="Arial" w:cs="Arial"/>
          <w:b/>
          <w:sz w:val="20"/>
          <w:szCs w:val="20"/>
        </w:rPr>
        <w:t xml:space="preserve">tylko </w:t>
      </w:r>
      <w:r w:rsidRPr="00FE2335">
        <w:rPr>
          <w:rFonts w:ascii="Arial" w:hAnsi="Arial" w:cs="Arial"/>
          <w:b/>
          <w:sz w:val="20"/>
          <w:szCs w:val="20"/>
        </w:rPr>
        <w:t xml:space="preserve">grubych </w:t>
      </w:r>
      <w:r w:rsidR="00CE414E" w:rsidRPr="00FE2335">
        <w:rPr>
          <w:rFonts w:ascii="Arial" w:hAnsi="Arial" w:cs="Arial"/>
          <w:b/>
          <w:sz w:val="20"/>
          <w:szCs w:val="20"/>
        </w:rPr>
        <w:t>pokryć płytkowych</w:t>
      </w:r>
      <w:r>
        <w:rPr>
          <w:rFonts w:ascii="Arial" w:hAnsi="Arial" w:cs="Arial"/>
          <w:sz w:val="20"/>
          <w:szCs w:val="20"/>
        </w:rPr>
        <w:t xml:space="preserve"> czyli łupka i </w:t>
      </w:r>
      <w:proofErr w:type="spellStart"/>
      <w:r>
        <w:rPr>
          <w:rFonts w:ascii="Arial" w:hAnsi="Arial" w:cs="Arial"/>
          <w:sz w:val="20"/>
          <w:szCs w:val="20"/>
        </w:rPr>
        <w:t>deszczółek</w:t>
      </w:r>
      <w:proofErr w:type="spellEnd"/>
      <w:r>
        <w:rPr>
          <w:rFonts w:ascii="Arial" w:hAnsi="Arial" w:cs="Arial"/>
          <w:sz w:val="20"/>
          <w:szCs w:val="20"/>
        </w:rPr>
        <w:t xml:space="preserve"> drewnianych</w:t>
      </w:r>
      <w:r w:rsidR="00596FA2">
        <w:rPr>
          <w:rFonts w:ascii="Arial" w:hAnsi="Arial" w:cs="Arial"/>
          <w:sz w:val="20"/>
          <w:szCs w:val="20"/>
        </w:rPr>
        <w:t xml:space="preserve"> (itp.)</w:t>
      </w:r>
      <w:r w:rsidR="00CE4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Inne pokrycia płytkowe (włókno-cement i łuski lub dachówki blaszane) mogą być tak układane jeżeli ich producenci dopuszczają takie zastosowanie.</w:t>
      </w:r>
    </w:p>
    <w:p w:rsidR="004B263E" w:rsidRDefault="004B263E" w:rsidP="00B10164">
      <w:pPr>
        <w:pStyle w:val="WW-Tekstpodstawowy3"/>
        <w:ind w:right="-284"/>
        <w:jc w:val="both"/>
        <w:rPr>
          <w:rFonts w:cs="Arial"/>
          <w:b w:val="0"/>
          <w:sz w:val="20"/>
        </w:rPr>
      </w:pPr>
      <w:r w:rsidRPr="00560D39">
        <w:rPr>
          <w:rFonts w:cs="Arial"/>
          <w:sz w:val="20"/>
        </w:rPr>
        <w:t xml:space="preserve">Zasada działania MWK w tej funkcji </w:t>
      </w:r>
      <w:r w:rsidR="00D6649A">
        <w:rPr>
          <w:rFonts w:cs="Arial"/>
          <w:sz w:val="20"/>
        </w:rPr>
        <w:t xml:space="preserve">(punkt II) </w:t>
      </w:r>
      <w:r w:rsidR="00FE2335">
        <w:rPr>
          <w:rFonts w:cs="Arial"/>
          <w:sz w:val="20"/>
        </w:rPr>
        <w:t xml:space="preserve">na dachach nie wentylowanych </w:t>
      </w:r>
      <w:r w:rsidR="002C7F3F">
        <w:rPr>
          <w:rFonts w:cs="Arial"/>
          <w:sz w:val="20"/>
        </w:rPr>
        <w:t xml:space="preserve"> </w:t>
      </w:r>
      <w:r w:rsidRPr="00560D39">
        <w:rPr>
          <w:rFonts w:cs="Arial"/>
          <w:sz w:val="20"/>
        </w:rPr>
        <w:t>wymaga aby między płytkami były szczeliny umożliwiające wymianę powietrza usuwającego wilgoć spod płytek</w:t>
      </w:r>
      <w:r>
        <w:rPr>
          <w:rFonts w:cs="Arial"/>
          <w:b w:val="0"/>
          <w:sz w:val="20"/>
        </w:rPr>
        <w:t xml:space="preserve">. </w:t>
      </w:r>
      <w:r w:rsidR="00FE2335">
        <w:rPr>
          <w:rFonts w:cs="Arial"/>
          <w:b w:val="0"/>
          <w:sz w:val="20"/>
        </w:rPr>
        <w:t>Para wodna przechodząca przez MWK jest wtedy odbierana spod płytek przez stale przepływające przez szpary powietrze atmosferyczne.</w:t>
      </w:r>
      <w:r w:rsidR="00596FA2">
        <w:rPr>
          <w:rFonts w:cs="Arial"/>
          <w:b w:val="0"/>
          <w:sz w:val="20"/>
        </w:rPr>
        <w:t xml:space="preserve"> W takich przypadkach o intensywności wymiany pary wodnej decyduje siła i prędkość wiatru czyli czynnik przypadkowy.</w:t>
      </w:r>
    </w:p>
    <w:p w:rsidR="00B10164" w:rsidRPr="00B10164" w:rsidRDefault="001F6A10" w:rsidP="00B10164">
      <w:pPr>
        <w:pStyle w:val="WW-Tekstpodstawowy3"/>
        <w:ind w:right="-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 </w:t>
      </w:r>
      <w:r w:rsidR="00596FA2">
        <w:rPr>
          <w:rFonts w:cs="Arial"/>
          <w:b w:val="0"/>
          <w:sz w:val="20"/>
        </w:rPr>
        <w:t xml:space="preserve">tego </w:t>
      </w:r>
      <w:r>
        <w:rPr>
          <w:rFonts w:cs="Arial"/>
          <w:b w:val="0"/>
          <w:sz w:val="20"/>
        </w:rPr>
        <w:t xml:space="preserve">powodu </w:t>
      </w:r>
      <w:r w:rsidR="00B10164">
        <w:rPr>
          <w:rFonts w:cs="Arial"/>
          <w:b w:val="0"/>
          <w:sz w:val="20"/>
        </w:rPr>
        <w:t xml:space="preserve">ułożenie termoizolacji na styk z deskowaniem (według rys.3) jest dopuszczalne </w:t>
      </w:r>
      <w:r w:rsidR="00420415">
        <w:rPr>
          <w:rFonts w:cs="Arial"/>
          <w:b w:val="0"/>
          <w:sz w:val="20"/>
        </w:rPr>
        <w:t xml:space="preserve">dla termoizolacji, których względny </w:t>
      </w:r>
      <w:r w:rsidR="00692507">
        <w:rPr>
          <w:rFonts w:cs="Arial"/>
          <w:b w:val="0"/>
          <w:sz w:val="20"/>
        </w:rPr>
        <w:t xml:space="preserve">współczynnik </w:t>
      </w:r>
      <w:r w:rsidR="00420415">
        <w:rPr>
          <w:rFonts w:cs="Arial"/>
          <w:b w:val="0"/>
          <w:sz w:val="20"/>
        </w:rPr>
        <w:t>op</w:t>
      </w:r>
      <w:r w:rsidR="00692507">
        <w:rPr>
          <w:rFonts w:cs="Arial"/>
          <w:b w:val="0"/>
          <w:sz w:val="20"/>
        </w:rPr>
        <w:t>o</w:t>
      </w:r>
      <w:r w:rsidR="00420415">
        <w:rPr>
          <w:rFonts w:cs="Arial"/>
          <w:b w:val="0"/>
          <w:sz w:val="20"/>
        </w:rPr>
        <w:t>r</w:t>
      </w:r>
      <w:r w:rsidR="00692507">
        <w:rPr>
          <w:rFonts w:cs="Arial"/>
          <w:b w:val="0"/>
          <w:sz w:val="20"/>
        </w:rPr>
        <w:t>u</w:t>
      </w:r>
      <w:r w:rsidR="00420415">
        <w:rPr>
          <w:rFonts w:cs="Arial"/>
          <w:b w:val="0"/>
          <w:sz w:val="20"/>
        </w:rPr>
        <w:t xml:space="preserve"> dyfuzyjn</w:t>
      </w:r>
      <w:r w:rsidR="00692507">
        <w:rPr>
          <w:rFonts w:cs="Arial"/>
          <w:b w:val="0"/>
          <w:sz w:val="20"/>
        </w:rPr>
        <w:t>ego pary wodnej</w:t>
      </w:r>
      <w:r w:rsidR="00420415">
        <w:rPr>
          <w:rFonts w:cs="Arial"/>
          <w:b w:val="0"/>
          <w:sz w:val="20"/>
        </w:rPr>
        <w:t xml:space="preserve"> µ ≥ </w:t>
      </w:r>
      <w:r w:rsidR="00692507">
        <w:rPr>
          <w:rFonts w:cs="Arial"/>
          <w:b w:val="0"/>
          <w:sz w:val="20"/>
        </w:rPr>
        <w:t>3</w:t>
      </w:r>
      <w:r w:rsidR="00420415">
        <w:rPr>
          <w:rFonts w:cs="Arial"/>
          <w:b w:val="0"/>
          <w:sz w:val="20"/>
        </w:rPr>
        <w:t>0 (np. zamknięto-komórkowe pianki PUR/PIR). Natomiast ułożenie w takim systemie wszelkich termoizolacji wełnianych (wełna skalna i dr</w:t>
      </w:r>
      <w:r w:rsidR="00692507">
        <w:rPr>
          <w:rFonts w:cs="Arial"/>
          <w:b w:val="0"/>
          <w:sz w:val="20"/>
        </w:rPr>
        <w:t>z</w:t>
      </w:r>
      <w:r w:rsidR="00420415">
        <w:rPr>
          <w:rFonts w:cs="Arial"/>
          <w:b w:val="0"/>
          <w:sz w:val="20"/>
        </w:rPr>
        <w:t xml:space="preserve">ewna) jest możliwe </w:t>
      </w:r>
      <w:r w:rsidR="00B10164">
        <w:rPr>
          <w:rFonts w:cs="Arial"/>
          <w:b w:val="0"/>
          <w:sz w:val="20"/>
        </w:rPr>
        <w:t>tylko po spełnieniu następujących warunków:</w:t>
      </w:r>
    </w:p>
    <w:p w:rsidR="00692507" w:rsidRDefault="00692507" w:rsidP="00692507">
      <w:pPr>
        <w:pStyle w:val="Akapitzlist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385B5A">
        <w:rPr>
          <w:rFonts w:ascii="Arial" w:hAnsi="Arial" w:cs="Arial"/>
          <w:sz w:val="20"/>
          <w:szCs w:val="20"/>
        </w:rPr>
        <w:t xml:space="preserve">Termoizolacja z wełny </w:t>
      </w:r>
      <w:r>
        <w:rPr>
          <w:rFonts w:ascii="Arial" w:hAnsi="Arial" w:cs="Arial"/>
          <w:sz w:val="20"/>
          <w:szCs w:val="20"/>
        </w:rPr>
        <w:t>hydrofobowe</w:t>
      </w:r>
      <w:r w:rsidRPr="00385B5A">
        <w:rPr>
          <w:rFonts w:ascii="Arial" w:hAnsi="Arial" w:cs="Arial"/>
          <w:sz w:val="20"/>
          <w:szCs w:val="20"/>
        </w:rPr>
        <w:t xml:space="preserve">j </w:t>
      </w:r>
      <w:r>
        <w:rPr>
          <w:rFonts w:ascii="Arial" w:hAnsi="Arial" w:cs="Arial"/>
          <w:sz w:val="20"/>
          <w:szCs w:val="20"/>
        </w:rPr>
        <w:t xml:space="preserve">w momencie układania </w:t>
      </w:r>
      <w:r w:rsidRPr="00385B5A">
        <w:rPr>
          <w:rFonts w:ascii="Arial" w:hAnsi="Arial" w:cs="Arial"/>
          <w:sz w:val="20"/>
          <w:szCs w:val="20"/>
        </w:rPr>
        <w:t xml:space="preserve">musi być sucha – </w:t>
      </w:r>
      <w:r>
        <w:rPr>
          <w:rFonts w:ascii="Arial" w:hAnsi="Arial" w:cs="Arial"/>
          <w:sz w:val="20"/>
          <w:szCs w:val="20"/>
        </w:rPr>
        <w:t>maksymalnie 10% (wagowo).</w:t>
      </w:r>
    </w:p>
    <w:p w:rsidR="00385B5A" w:rsidRDefault="00385B5A" w:rsidP="00385B5A">
      <w:pPr>
        <w:pStyle w:val="Akapitzlist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Pomieszczenia na poddaszu są dobrze wentylowane.</w:t>
      </w:r>
    </w:p>
    <w:p w:rsidR="00385B5A" w:rsidRDefault="00385B5A" w:rsidP="00385B5A">
      <w:pPr>
        <w:pStyle w:val="Akapitzlist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 w:rsidRPr="00385B5A">
        <w:rPr>
          <w:rFonts w:ascii="Arial" w:hAnsi="Arial" w:cs="Arial"/>
          <w:sz w:val="20"/>
          <w:szCs w:val="20"/>
        </w:rPr>
        <w:t xml:space="preserve">Poszycie wykonane jest z </w:t>
      </w:r>
      <w:r w:rsidR="001975C0" w:rsidRPr="00385B5A">
        <w:rPr>
          <w:rFonts w:ascii="Arial" w:hAnsi="Arial" w:cs="Arial"/>
          <w:sz w:val="20"/>
          <w:szCs w:val="20"/>
        </w:rPr>
        <w:t>des</w:t>
      </w:r>
      <w:r w:rsidRPr="00385B5A">
        <w:rPr>
          <w:rFonts w:ascii="Arial" w:hAnsi="Arial" w:cs="Arial"/>
          <w:sz w:val="20"/>
          <w:szCs w:val="20"/>
        </w:rPr>
        <w:t>e</w:t>
      </w:r>
      <w:r w:rsidR="001975C0" w:rsidRPr="00385B5A">
        <w:rPr>
          <w:rFonts w:ascii="Arial" w:hAnsi="Arial" w:cs="Arial"/>
          <w:sz w:val="20"/>
          <w:szCs w:val="20"/>
        </w:rPr>
        <w:t xml:space="preserve">k </w:t>
      </w:r>
      <w:r w:rsidR="00A1603E">
        <w:rPr>
          <w:rFonts w:ascii="Arial" w:hAnsi="Arial" w:cs="Arial"/>
          <w:sz w:val="20"/>
          <w:szCs w:val="20"/>
        </w:rPr>
        <w:t xml:space="preserve">o wymiarach podanych poniżej w:  </w:t>
      </w:r>
      <w:r w:rsidR="00416016">
        <w:rPr>
          <w:rFonts w:ascii="Arial" w:hAnsi="Arial" w:cs="Arial"/>
          <w:sz w:val="20"/>
          <w:szCs w:val="20"/>
        </w:rPr>
        <w:t>„</w:t>
      </w:r>
      <w:r w:rsidR="00A1603E">
        <w:rPr>
          <w:rFonts w:ascii="Arial" w:hAnsi="Arial" w:cs="Arial"/>
          <w:sz w:val="20"/>
          <w:szCs w:val="20"/>
        </w:rPr>
        <w:t>Wymagania dotyczące poszycia z desek”.</w:t>
      </w:r>
    </w:p>
    <w:p w:rsidR="001975C0" w:rsidRPr="00385B5A" w:rsidRDefault="00420415" w:rsidP="00385B5A">
      <w:pPr>
        <w:pStyle w:val="Akapitzlist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2867660</wp:posOffset>
            </wp:positionH>
            <wp:positionV relativeFrom="margin">
              <wp:align>bottom</wp:align>
            </wp:positionV>
            <wp:extent cx="2805430" cy="2113280"/>
            <wp:effectExtent l="0" t="0" r="0" b="1270"/>
            <wp:wrapSquare wrapText="bothSides"/>
            <wp:docPr id="1" name="Obraz 2" descr="Rys. 2 i 3 -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2 i 3 - 7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113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align>bottom</wp:align>
            </wp:positionV>
            <wp:extent cx="2779395" cy="2072640"/>
            <wp:effectExtent l="0" t="0" r="1905" b="3810"/>
            <wp:wrapSquare wrapText="bothSides"/>
            <wp:docPr id="2" name="Obraz 1" descr="łupek 1 - 7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upek 1 - 7 c-b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405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1337310</wp:posOffset>
                </wp:positionV>
                <wp:extent cx="466725" cy="266700"/>
                <wp:effectExtent l="12065" t="8890" r="6985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DEB" w:rsidRPr="00540F6B" w:rsidRDefault="006C6DEB" w:rsidP="006C6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5pt;margin-top:105.3pt;width:36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">
                <v:textbox>
                  <w:txbxContent>
                    <w:p w:rsidR="006C6DEB" w:rsidRPr="00540F6B" w:rsidRDefault="006C6DEB" w:rsidP="006C6DEB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B6405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2356485</wp:posOffset>
                </wp:positionV>
                <wp:extent cx="466725" cy="266700"/>
                <wp:effectExtent l="12065" t="8890" r="698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43" w:rsidRPr="00540F6B" w:rsidRDefault="00387743" w:rsidP="003877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6.85pt;margin-top:185.55pt;width:36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">
                <v:textbox>
                  <w:txbxContent>
                    <w:p w:rsidR="00387743" w:rsidRPr="00540F6B" w:rsidRDefault="00387743" w:rsidP="00387743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B6405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2356485</wp:posOffset>
                </wp:positionV>
                <wp:extent cx="466725" cy="242570"/>
                <wp:effectExtent l="13335" t="8890" r="571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DEB" w:rsidRPr="00540F6B" w:rsidRDefault="006C6DEB" w:rsidP="006C6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5.95pt;margin-top:185.55pt;width:36.7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">
                <v:textbox>
                  <w:txbxContent>
                    <w:p w:rsidR="006C6DEB" w:rsidRPr="00540F6B" w:rsidRDefault="006C6DEB" w:rsidP="006C6DEB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Rys.1</w:t>
                      </w:r>
                    </w:p>
                  </w:txbxContent>
                </v:textbox>
              </v:shape>
            </w:pict>
          </mc:Fallback>
        </mc:AlternateContent>
      </w:r>
      <w:r w:rsidR="00385B5A">
        <w:rPr>
          <w:rFonts w:ascii="Arial" w:hAnsi="Arial" w:cs="Arial"/>
          <w:sz w:val="20"/>
          <w:szCs w:val="20"/>
        </w:rPr>
        <w:t xml:space="preserve">Montowane od wewnątrz dachu </w:t>
      </w:r>
      <w:proofErr w:type="spellStart"/>
      <w:r w:rsidR="00385B5A">
        <w:rPr>
          <w:rFonts w:ascii="Arial" w:hAnsi="Arial" w:cs="Arial"/>
          <w:sz w:val="20"/>
          <w:szCs w:val="20"/>
        </w:rPr>
        <w:t>p</w:t>
      </w:r>
      <w:r w:rsidR="001975C0" w:rsidRPr="00385B5A">
        <w:rPr>
          <w:rFonts w:ascii="Arial" w:hAnsi="Arial" w:cs="Arial"/>
          <w:sz w:val="20"/>
          <w:szCs w:val="20"/>
        </w:rPr>
        <w:t>aroizoalcje</w:t>
      </w:r>
      <w:proofErr w:type="spellEnd"/>
      <w:r w:rsidR="001975C0" w:rsidRPr="00385B5A">
        <w:rPr>
          <w:rFonts w:ascii="Arial" w:hAnsi="Arial" w:cs="Arial"/>
          <w:sz w:val="20"/>
          <w:szCs w:val="20"/>
        </w:rPr>
        <w:t xml:space="preserve"> </w:t>
      </w:r>
      <w:r w:rsidR="00385B5A">
        <w:rPr>
          <w:rFonts w:ascii="Arial" w:hAnsi="Arial" w:cs="Arial"/>
          <w:sz w:val="20"/>
          <w:szCs w:val="20"/>
        </w:rPr>
        <w:t xml:space="preserve">muszą mieć </w:t>
      </w:r>
      <w:r w:rsidR="001975C0" w:rsidRPr="00385B5A">
        <w:rPr>
          <w:rFonts w:ascii="Arial" w:hAnsi="Arial" w:cs="Arial"/>
          <w:sz w:val="20"/>
          <w:szCs w:val="20"/>
        </w:rPr>
        <w:t xml:space="preserve"> zwiększony op</w:t>
      </w:r>
      <w:r w:rsidR="00385B5A">
        <w:rPr>
          <w:rFonts w:ascii="Arial" w:hAnsi="Arial" w:cs="Arial"/>
          <w:sz w:val="20"/>
          <w:szCs w:val="20"/>
        </w:rPr>
        <w:t>ór</w:t>
      </w:r>
      <w:r w:rsidR="001975C0" w:rsidRPr="00385B5A">
        <w:rPr>
          <w:rFonts w:ascii="Arial" w:hAnsi="Arial" w:cs="Arial"/>
          <w:sz w:val="20"/>
          <w:szCs w:val="20"/>
        </w:rPr>
        <w:t xml:space="preserve"> dyfuzyjnym (</w:t>
      </w:r>
      <w:proofErr w:type="spellStart"/>
      <w:r w:rsidR="001975C0" w:rsidRPr="00385B5A">
        <w:rPr>
          <w:rFonts w:ascii="Arial" w:hAnsi="Arial" w:cs="Arial"/>
          <w:sz w:val="20"/>
          <w:szCs w:val="20"/>
        </w:rPr>
        <w:t>Sd</w:t>
      </w:r>
      <w:proofErr w:type="spellEnd"/>
      <w:r w:rsidR="001975C0" w:rsidRPr="00385B5A">
        <w:rPr>
          <w:rFonts w:ascii="Arial" w:hAnsi="Arial" w:cs="Arial"/>
          <w:sz w:val="20"/>
          <w:szCs w:val="20"/>
        </w:rPr>
        <w:t xml:space="preserve"> &gt; </w:t>
      </w:r>
      <w:r w:rsidR="00416016">
        <w:rPr>
          <w:rFonts w:ascii="Arial" w:hAnsi="Arial" w:cs="Arial"/>
          <w:sz w:val="20"/>
          <w:szCs w:val="20"/>
        </w:rPr>
        <w:t>6</w:t>
      </w:r>
      <w:r w:rsidR="001975C0" w:rsidRPr="00385B5A">
        <w:rPr>
          <w:rFonts w:ascii="Arial" w:hAnsi="Arial" w:cs="Arial"/>
          <w:sz w:val="20"/>
          <w:szCs w:val="20"/>
        </w:rPr>
        <w:t xml:space="preserve">0 m) </w:t>
      </w:r>
      <w:r w:rsidR="00387743">
        <w:rPr>
          <w:rFonts w:ascii="Arial" w:hAnsi="Arial" w:cs="Arial"/>
          <w:sz w:val="20"/>
          <w:szCs w:val="20"/>
        </w:rPr>
        <w:t xml:space="preserve">i muszą być </w:t>
      </w:r>
      <w:r w:rsidR="001975C0" w:rsidRPr="00385B5A">
        <w:rPr>
          <w:rFonts w:ascii="Arial" w:hAnsi="Arial" w:cs="Arial"/>
          <w:sz w:val="20"/>
          <w:szCs w:val="20"/>
        </w:rPr>
        <w:t>ułożone szczelnie</w:t>
      </w:r>
      <w:r w:rsidR="00416016">
        <w:rPr>
          <w:rFonts w:ascii="Arial" w:hAnsi="Arial" w:cs="Arial"/>
          <w:sz w:val="20"/>
          <w:szCs w:val="20"/>
        </w:rPr>
        <w:t xml:space="preserve"> </w:t>
      </w:r>
      <w:r w:rsidR="00E378F7">
        <w:rPr>
          <w:rFonts w:ascii="Arial" w:hAnsi="Arial" w:cs="Arial"/>
          <w:sz w:val="20"/>
          <w:szCs w:val="20"/>
        </w:rPr>
        <w:t>(dla pary wodnej i powietrza).</w:t>
      </w:r>
      <w:bookmarkStart w:id="0" w:name="_GoBack"/>
      <w:bookmarkEnd w:id="0"/>
    </w:p>
    <w:p w:rsidR="00A1603E" w:rsidRPr="00981057" w:rsidRDefault="00A1603E" w:rsidP="00A1603E">
      <w:pPr>
        <w:pStyle w:val="WW-Tekstpodstawowy3"/>
        <w:jc w:val="both"/>
        <w:outlineLvl w:val="0"/>
        <w:rPr>
          <w:rFonts w:cs="Arial"/>
          <w:sz w:val="20"/>
        </w:rPr>
      </w:pPr>
      <w:r w:rsidRPr="00981057">
        <w:rPr>
          <w:rFonts w:cs="Arial"/>
          <w:sz w:val="20"/>
        </w:rPr>
        <w:lastRenderedPageBreak/>
        <w:t xml:space="preserve">Wymagania dotyczące poszycia z desek </w:t>
      </w:r>
    </w:p>
    <w:p w:rsidR="00A1603E" w:rsidRPr="00981057" w:rsidRDefault="00A1603E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</w:rPr>
      </w:pPr>
      <w:r w:rsidRPr="00981057">
        <w:rPr>
          <w:rFonts w:cs="Arial"/>
          <w:b w:val="0"/>
          <w:sz w:val="20"/>
        </w:rPr>
        <w:t xml:space="preserve">Poszycia drewniane zbudowane z desek powinny stanowić płaską powierzchnię o nierównościach na połączeniach nie większych niż  1 mm. </w:t>
      </w:r>
    </w:p>
    <w:p w:rsidR="00A1603E" w:rsidRPr="00981057" w:rsidRDefault="00A1603E" w:rsidP="00A1603E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81057">
        <w:rPr>
          <w:rFonts w:ascii="Arial" w:hAnsi="Arial" w:cs="Arial"/>
          <w:sz w:val="20"/>
          <w:szCs w:val="20"/>
        </w:rPr>
        <w:t xml:space="preserve">Deski nie mogą mieć większej wilgotności niż 20%. </w:t>
      </w:r>
    </w:p>
    <w:p w:rsidR="00A1603E" w:rsidRPr="00981057" w:rsidRDefault="00A1603E" w:rsidP="00A1603E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81057">
        <w:rPr>
          <w:rFonts w:ascii="Arial" w:hAnsi="Arial" w:cs="Arial"/>
          <w:sz w:val="20"/>
          <w:szCs w:val="20"/>
        </w:rPr>
        <w:t>Minimalna grubość desek stosowanych do budowy poszycia powinna wynosić  24 mm i nie powinna być większ</w:t>
      </w:r>
      <w:r>
        <w:rPr>
          <w:rFonts w:ascii="Arial" w:hAnsi="Arial" w:cs="Arial"/>
          <w:sz w:val="20"/>
          <w:szCs w:val="20"/>
        </w:rPr>
        <w:t>a</w:t>
      </w:r>
      <w:r w:rsidRPr="00981057">
        <w:rPr>
          <w:rFonts w:ascii="Arial" w:hAnsi="Arial" w:cs="Arial"/>
          <w:sz w:val="20"/>
          <w:szCs w:val="20"/>
        </w:rPr>
        <w:t xml:space="preserve"> niż 38 mm.</w:t>
      </w:r>
    </w:p>
    <w:p w:rsidR="00A1603E" w:rsidRPr="00981057" w:rsidRDefault="00A1603E" w:rsidP="00A1603E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81057">
        <w:rPr>
          <w:rFonts w:ascii="Arial" w:hAnsi="Arial" w:cs="Arial"/>
          <w:sz w:val="20"/>
          <w:szCs w:val="20"/>
        </w:rPr>
        <w:t>W dachach nie wentylowanych (bez przestrzeni wentylacyjnej pod poszyciem) szczególnie gdy termoizolacja dachu ma się stykać z deskami poszycia, na którym leży MWK</w:t>
      </w:r>
      <w:r w:rsidRPr="00981057">
        <w:rPr>
          <w:rFonts w:ascii="Arial" w:hAnsi="Arial" w:cs="Arial"/>
          <w:bCs/>
          <w:sz w:val="20"/>
          <w:szCs w:val="20"/>
        </w:rPr>
        <w:t>, to</w:t>
      </w:r>
      <w:r w:rsidRPr="00981057">
        <w:rPr>
          <w:rFonts w:ascii="Arial" w:hAnsi="Arial" w:cs="Arial"/>
          <w:sz w:val="20"/>
          <w:szCs w:val="20"/>
        </w:rPr>
        <w:t xml:space="preserve"> deski poszycia nie powinno być szersze niż 11 cm. </w:t>
      </w:r>
    </w:p>
    <w:p w:rsidR="00A1603E" w:rsidRPr="00981057" w:rsidRDefault="00A1603E" w:rsidP="00A1603E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81057">
        <w:rPr>
          <w:rFonts w:ascii="Arial" w:hAnsi="Arial" w:cs="Arial"/>
          <w:sz w:val="20"/>
          <w:szCs w:val="20"/>
        </w:rPr>
        <w:t xml:space="preserve">Deski niekalibrowane i kalibrowane powinny być układane ze szparami na stykach między sobą na całej swojej długości. Nie mogą być łączone na pióro-wpust. Szersze deski </w:t>
      </w:r>
      <w:r>
        <w:rPr>
          <w:rFonts w:ascii="Arial" w:hAnsi="Arial" w:cs="Arial"/>
          <w:sz w:val="20"/>
          <w:szCs w:val="20"/>
        </w:rPr>
        <w:t xml:space="preserve">niż 11 cm </w:t>
      </w:r>
      <w:r w:rsidRPr="00981057">
        <w:rPr>
          <w:rFonts w:ascii="Arial" w:hAnsi="Arial" w:cs="Arial"/>
          <w:sz w:val="20"/>
          <w:szCs w:val="20"/>
        </w:rPr>
        <w:t xml:space="preserve">wymagają szerszej szpary między nimi. </w:t>
      </w:r>
    </w:p>
    <w:p w:rsidR="00A1603E" w:rsidRPr="00981057" w:rsidRDefault="00A1603E" w:rsidP="00A1603E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981057">
        <w:rPr>
          <w:rFonts w:ascii="Arial" w:hAnsi="Arial" w:cs="Arial"/>
          <w:sz w:val="20"/>
          <w:szCs w:val="20"/>
        </w:rPr>
        <w:t>Deski powinny być impregnowane ale impregnaty muszą być dobrze wys</w:t>
      </w:r>
      <w:r>
        <w:rPr>
          <w:rFonts w:ascii="Arial" w:hAnsi="Arial" w:cs="Arial"/>
          <w:sz w:val="20"/>
          <w:szCs w:val="20"/>
        </w:rPr>
        <w:t>chnięte i wchłonięte przez drewno</w:t>
      </w:r>
      <w:r w:rsidRPr="00981057">
        <w:rPr>
          <w:rFonts w:ascii="Arial" w:hAnsi="Arial" w:cs="Arial"/>
          <w:sz w:val="20"/>
          <w:szCs w:val="20"/>
        </w:rPr>
        <w:t xml:space="preserve">. Zastosowane środki ochrony drewna oraz sposób ich nałożenia nie powinny działać destruktywnie </w:t>
      </w:r>
      <w:r>
        <w:rPr>
          <w:rFonts w:ascii="Arial" w:hAnsi="Arial" w:cs="Arial"/>
          <w:sz w:val="20"/>
          <w:szCs w:val="20"/>
        </w:rPr>
        <w:t xml:space="preserve">(uszkadzać lub uniemożliwiać przepływ pary wodnej) </w:t>
      </w:r>
      <w:r w:rsidRPr="00981057">
        <w:rPr>
          <w:rFonts w:ascii="Arial" w:hAnsi="Arial" w:cs="Arial"/>
          <w:sz w:val="20"/>
          <w:szCs w:val="20"/>
        </w:rPr>
        <w:t xml:space="preserve">na ułożone na deskach MWK. </w:t>
      </w:r>
    </w:p>
    <w:p w:rsidR="00A1603E" w:rsidRPr="00C51E1C" w:rsidRDefault="00A1603E" w:rsidP="00A1603E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</w:pPr>
      <w:r w:rsidRPr="00981057">
        <w:rPr>
          <w:rFonts w:ascii="Arial" w:hAnsi="Arial" w:cs="Arial"/>
          <w:sz w:val="20"/>
          <w:szCs w:val="20"/>
        </w:rPr>
        <w:t>Deski muszą być zamocowane do każdej krokwi za pomocą co najmniej dwóch gwoździ skrętnych, pierścieniowych lub podobnie działających</w:t>
      </w:r>
      <w:r>
        <w:t>.</w:t>
      </w:r>
    </w:p>
    <w:p w:rsidR="00A1603E" w:rsidRDefault="00A1603E" w:rsidP="00A1603E">
      <w:pPr>
        <w:pStyle w:val="WW-Tekstpodstawowy3"/>
        <w:tabs>
          <w:tab w:val="left" w:pos="284"/>
        </w:tabs>
        <w:jc w:val="both"/>
        <w:rPr>
          <w:b w:val="0"/>
          <w:sz w:val="20"/>
        </w:rPr>
      </w:pPr>
      <w:r w:rsidRPr="007123CA">
        <w:rPr>
          <w:sz w:val="20"/>
        </w:rPr>
        <w:t>Mocowanie</w:t>
      </w:r>
      <w:r w:rsidRPr="009C35AE">
        <w:rPr>
          <w:b w:val="0"/>
          <w:sz w:val="20"/>
        </w:rPr>
        <w:t xml:space="preserve"> </w:t>
      </w:r>
      <w:r w:rsidRPr="009C35AE">
        <w:rPr>
          <w:rFonts w:ascii="Arial Black" w:hAnsi="Arial Black"/>
          <w:b w:val="0"/>
          <w:sz w:val="20"/>
        </w:rPr>
        <w:t>MWK</w:t>
      </w:r>
    </w:p>
    <w:p w:rsidR="00A1603E" w:rsidRDefault="00A1603E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Zasadniczym mocowaniem </w:t>
      </w:r>
      <w:r w:rsidRPr="009C35AE">
        <w:rPr>
          <w:rFonts w:ascii="Arial Black" w:hAnsi="Arial Black"/>
          <w:b w:val="0"/>
          <w:sz w:val="20"/>
        </w:rPr>
        <w:t xml:space="preserve">MWK </w:t>
      </w:r>
      <w:r w:rsidRPr="00656B7C">
        <w:rPr>
          <w:rFonts w:cs="Arial"/>
          <w:b w:val="0"/>
          <w:sz w:val="20"/>
        </w:rPr>
        <w:t>do poszyci</w:t>
      </w:r>
      <w:r>
        <w:rPr>
          <w:rFonts w:cs="Arial"/>
          <w:b w:val="0"/>
          <w:sz w:val="20"/>
        </w:rPr>
        <w:t>a są kontr łaty.</w:t>
      </w:r>
      <w:r w:rsidRPr="009C35AE">
        <w:rPr>
          <w:b w:val="0"/>
          <w:sz w:val="20"/>
        </w:rPr>
        <w:t xml:space="preserve"> </w:t>
      </w:r>
    </w:p>
    <w:p w:rsidR="00A1603E" w:rsidRDefault="00A1603E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Pomocniczo mocujące </w:t>
      </w:r>
      <w:r w:rsidRPr="009C35AE">
        <w:rPr>
          <w:b w:val="0"/>
          <w:sz w:val="20"/>
        </w:rPr>
        <w:t>na poszyciu</w:t>
      </w:r>
      <w:r w:rsidRPr="009C35AE">
        <w:rPr>
          <w:rFonts w:ascii="Arial Black" w:hAnsi="Arial Black"/>
          <w:b w:val="0"/>
          <w:sz w:val="20"/>
        </w:rPr>
        <w:t xml:space="preserve"> MWK</w:t>
      </w:r>
      <w:r w:rsidRPr="008A639F">
        <w:rPr>
          <w:rFonts w:cs="Arial"/>
          <w:b w:val="0"/>
          <w:sz w:val="20"/>
        </w:rPr>
        <w:t xml:space="preserve"> z</w:t>
      </w:r>
      <w:r>
        <w:rPr>
          <w:b w:val="0"/>
          <w:sz w:val="20"/>
        </w:rPr>
        <w:t>szyw</w:t>
      </w:r>
      <w:r w:rsidRPr="009C35AE">
        <w:rPr>
          <w:b w:val="0"/>
          <w:sz w:val="20"/>
        </w:rPr>
        <w:t>ki lub gwoździe o szerokim łepku (</w:t>
      </w:r>
      <w:proofErr w:type="spellStart"/>
      <w:r w:rsidRPr="009C35AE">
        <w:rPr>
          <w:b w:val="0"/>
          <w:sz w:val="20"/>
        </w:rPr>
        <w:t>papiaki</w:t>
      </w:r>
      <w:proofErr w:type="spellEnd"/>
      <w:r w:rsidRPr="009C35AE">
        <w:rPr>
          <w:b w:val="0"/>
          <w:sz w:val="20"/>
        </w:rPr>
        <w:t>)</w:t>
      </w:r>
      <w:r>
        <w:rPr>
          <w:b w:val="0"/>
          <w:sz w:val="20"/>
        </w:rPr>
        <w:t>,</w:t>
      </w:r>
      <w:r w:rsidRPr="009C35AE">
        <w:rPr>
          <w:b w:val="0"/>
          <w:sz w:val="20"/>
        </w:rPr>
        <w:t xml:space="preserve"> powinny być w takim miejscu aby kontr łaty je zasłoniły</w:t>
      </w:r>
      <w:r>
        <w:rPr>
          <w:b w:val="0"/>
          <w:sz w:val="20"/>
        </w:rPr>
        <w:t>. Takie m</w:t>
      </w:r>
      <w:r w:rsidRPr="009C35AE">
        <w:rPr>
          <w:b w:val="0"/>
          <w:sz w:val="20"/>
        </w:rPr>
        <w:t xml:space="preserve">ocowanie może spowodować uszkodzenie </w:t>
      </w:r>
      <w:r w:rsidRPr="009C35AE">
        <w:rPr>
          <w:rFonts w:ascii="Arial Black" w:hAnsi="Arial Black"/>
          <w:b w:val="0"/>
          <w:sz w:val="20"/>
        </w:rPr>
        <w:t xml:space="preserve">MWK </w:t>
      </w:r>
      <w:r w:rsidRPr="009C35AE">
        <w:rPr>
          <w:b w:val="0"/>
          <w:sz w:val="20"/>
        </w:rPr>
        <w:t>jeżeli ilość punktów montażowych jest nadmierna.</w:t>
      </w:r>
      <w:r>
        <w:rPr>
          <w:b w:val="0"/>
          <w:sz w:val="20"/>
        </w:rPr>
        <w:t xml:space="preserve"> Mocowanie pomocnicze musi mieć jak najmniej zszywek lub gwoździ. P</w:t>
      </w:r>
      <w:r w:rsidRPr="009C35AE">
        <w:rPr>
          <w:b w:val="0"/>
          <w:sz w:val="20"/>
        </w:rPr>
        <w:t xml:space="preserve">ełną szczelność </w:t>
      </w:r>
      <w:r>
        <w:rPr>
          <w:b w:val="0"/>
          <w:sz w:val="20"/>
        </w:rPr>
        <w:t xml:space="preserve">takiego połączenia </w:t>
      </w:r>
      <w:r w:rsidRPr="009C35AE">
        <w:rPr>
          <w:b w:val="0"/>
          <w:sz w:val="20"/>
        </w:rPr>
        <w:t>może zapewnić taśma uszczelniająca kontr łaty od spodu (taśma MARMA K1).</w:t>
      </w:r>
    </w:p>
    <w:p w:rsidR="00A1603E" w:rsidRPr="009C35AE" w:rsidRDefault="00A1603E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 Do wbicia zszywek najbardziej nadają się zszywacze tapicerskie (</w:t>
      </w:r>
      <w:proofErr w:type="spellStart"/>
      <w:r>
        <w:rPr>
          <w:b w:val="0"/>
          <w:sz w:val="20"/>
        </w:rPr>
        <w:t>takery</w:t>
      </w:r>
      <w:proofErr w:type="spellEnd"/>
      <w:r>
        <w:rPr>
          <w:b w:val="0"/>
          <w:sz w:val="20"/>
        </w:rPr>
        <w:t>), ponieważ zszywacze młotkowe są zbyt mało precyzyjne i sprzyjają pochopnemu wbijaniu nadmiernej ilości zszywek.</w:t>
      </w:r>
    </w:p>
    <w:p w:rsidR="00A1603E" w:rsidRPr="00A9383E" w:rsidRDefault="00A1603E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</w:rPr>
      </w:pPr>
      <w:r>
        <w:rPr>
          <w:b w:val="0"/>
          <w:sz w:val="20"/>
        </w:rPr>
        <w:t xml:space="preserve">Jeżeli istnieje konieczność przymocowania </w:t>
      </w:r>
      <w:r w:rsidRPr="009C35AE">
        <w:rPr>
          <w:rFonts w:ascii="Arial Black" w:hAnsi="Arial Black"/>
          <w:b w:val="0"/>
          <w:sz w:val="20"/>
        </w:rPr>
        <w:t>MWK</w:t>
      </w:r>
      <w:r>
        <w:rPr>
          <w:rFonts w:ascii="Arial Black" w:hAnsi="Arial Black"/>
          <w:b w:val="0"/>
          <w:sz w:val="20"/>
        </w:rPr>
        <w:t xml:space="preserve"> </w:t>
      </w:r>
      <w:r w:rsidRPr="00A9383E">
        <w:rPr>
          <w:rFonts w:cs="Arial"/>
          <w:b w:val="0"/>
          <w:sz w:val="20"/>
        </w:rPr>
        <w:t>miedzy</w:t>
      </w:r>
      <w:r>
        <w:rPr>
          <w:rFonts w:cs="Arial"/>
          <w:b w:val="0"/>
          <w:sz w:val="20"/>
        </w:rPr>
        <w:t xml:space="preserve"> kontr łatami to najlepiej jest to wykonać pod zakładem miedzy kolejnymi pasmami membrany</w:t>
      </w:r>
    </w:p>
    <w:p w:rsidR="00A1603E" w:rsidRDefault="00A1603E" w:rsidP="0044122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36F64" w:rsidRPr="00A1603E" w:rsidRDefault="00A1603E" w:rsidP="00441223">
      <w:pPr>
        <w:jc w:val="both"/>
        <w:rPr>
          <w:rFonts w:ascii="Arial" w:hAnsi="Arial" w:cs="Arial"/>
          <w:b/>
          <w:sz w:val="20"/>
          <w:szCs w:val="20"/>
        </w:rPr>
      </w:pPr>
      <w:r w:rsidRPr="00A1603E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5318125</wp:posOffset>
            </wp:positionV>
            <wp:extent cx="1525270" cy="812800"/>
            <wp:effectExtent l="19050" t="0" r="0" b="0"/>
            <wp:wrapSquare wrapText="bothSides"/>
            <wp:docPr id="8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>Zasadniczy s</w:t>
      </w:r>
      <w:r w:rsidR="001975C0" w:rsidRPr="00A1603E">
        <w:rPr>
          <w:rFonts w:ascii="Arial" w:hAnsi="Arial" w:cs="Arial"/>
          <w:b/>
          <w:sz w:val="20"/>
          <w:szCs w:val="20"/>
        </w:rPr>
        <w:t xml:space="preserve">posób ułożenia </w:t>
      </w:r>
      <w:r w:rsidR="00387743" w:rsidRPr="00A1603E">
        <w:rPr>
          <w:rFonts w:ascii="Arial" w:hAnsi="Arial" w:cs="Arial"/>
          <w:b/>
          <w:sz w:val="20"/>
          <w:szCs w:val="20"/>
        </w:rPr>
        <w:t xml:space="preserve">MWK w obu systemach (I i II) jest taki sam jak </w:t>
      </w:r>
      <w:r w:rsidR="001975C0" w:rsidRPr="00A1603E">
        <w:rPr>
          <w:rFonts w:ascii="Arial" w:hAnsi="Arial" w:cs="Arial"/>
          <w:b/>
          <w:sz w:val="20"/>
          <w:szCs w:val="20"/>
        </w:rPr>
        <w:t xml:space="preserve">w </w:t>
      </w:r>
      <w:r w:rsidR="00387743" w:rsidRPr="00A1603E">
        <w:rPr>
          <w:rFonts w:ascii="Arial" w:hAnsi="Arial" w:cs="Arial"/>
          <w:b/>
          <w:sz w:val="20"/>
          <w:szCs w:val="20"/>
        </w:rPr>
        <w:t>I</w:t>
      </w:r>
      <w:r w:rsidR="001975C0" w:rsidRPr="00A1603E">
        <w:rPr>
          <w:rFonts w:ascii="Arial" w:hAnsi="Arial" w:cs="Arial"/>
          <w:b/>
          <w:sz w:val="20"/>
          <w:szCs w:val="20"/>
        </w:rPr>
        <w:t xml:space="preserve">nstrukcji </w:t>
      </w:r>
      <w:r w:rsidRPr="00A1603E">
        <w:rPr>
          <w:rFonts w:ascii="Arial" w:hAnsi="Arial" w:cs="Arial"/>
          <w:b/>
          <w:sz w:val="20"/>
          <w:szCs w:val="20"/>
        </w:rPr>
        <w:t>1</w:t>
      </w:r>
      <w:r w:rsidR="00387743" w:rsidRPr="00A1603E">
        <w:rPr>
          <w:rFonts w:ascii="Arial" w:hAnsi="Arial" w:cs="Arial"/>
          <w:b/>
          <w:i/>
          <w:sz w:val="20"/>
          <w:szCs w:val="20"/>
        </w:rPr>
        <w:t>.</w:t>
      </w:r>
      <w:r w:rsidR="00441223" w:rsidRPr="00A1603E">
        <w:rPr>
          <w:rFonts w:ascii="Arial" w:hAnsi="Arial" w:cs="Arial"/>
          <w:b/>
          <w:sz w:val="20"/>
          <w:szCs w:val="20"/>
        </w:rPr>
        <w:t xml:space="preserve"> </w:t>
      </w:r>
    </w:p>
    <w:p w:rsidR="00336F64" w:rsidRPr="00BB63A6" w:rsidRDefault="00336F64" w:rsidP="00A1603E">
      <w:pPr>
        <w:pStyle w:val="Tekstpodstawowywcity"/>
        <w:ind w:left="0" w:right="-284" w:firstLine="0"/>
        <w:jc w:val="left"/>
        <w:outlineLvl w:val="0"/>
        <w:rPr>
          <w:b/>
          <w:sz w:val="20"/>
        </w:rPr>
      </w:pPr>
      <w:r w:rsidRPr="00BB63A6">
        <w:rPr>
          <w:b/>
          <w:sz w:val="20"/>
        </w:rPr>
        <w:t xml:space="preserve">Instrukcja została napisana  według stanu wiedzy z </w:t>
      </w:r>
      <w:r w:rsidR="000B6405">
        <w:rPr>
          <w:b/>
          <w:sz w:val="20"/>
        </w:rPr>
        <w:t>maja</w:t>
      </w:r>
      <w:r w:rsidRPr="00BB63A6">
        <w:rPr>
          <w:b/>
          <w:sz w:val="20"/>
        </w:rPr>
        <w:t xml:space="preserve"> 201</w:t>
      </w:r>
      <w:r w:rsidR="000B6405">
        <w:rPr>
          <w:b/>
          <w:sz w:val="20"/>
        </w:rPr>
        <w:t>9</w:t>
      </w:r>
      <w:r w:rsidRPr="00BB63A6">
        <w:rPr>
          <w:b/>
          <w:sz w:val="20"/>
        </w:rPr>
        <w:t xml:space="preserve"> r.</w:t>
      </w:r>
      <w:r w:rsidRPr="00336F64">
        <w:rPr>
          <w:noProof/>
        </w:rPr>
        <w:t xml:space="preserve"> </w:t>
      </w:r>
    </w:p>
    <w:p w:rsidR="00336F64" w:rsidRPr="00BB63A6" w:rsidRDefault="00336F64" w:rsidP="00A1603E">
      <w:pPr>
        <w:pStyle w:val="Tekstpodstawowywcity"/>
        <w:ind w:left="0" w:right="-284" w:firstLine="0"/>
        <w:jc w:val="left"/>
        <w:outlineLvl w:val="0"/>
        <w:rPr>
          <w:b/>
          <w:sz w:val="20"/>
        </w:rPr>
      </w:pPr>
      <w:r w:rsidRPr="00BB63A6">
        <w:rPr>
          <w:sz w:val="20"/>
        </w:rPr>
        <w:t xml:space="preserve">Informacje dodatkowe na stronach : </w:t>
      </w:r>
      <w:hyperlink r:id="rId10" w:history="1">
        <w:r w:rsidRPr="00BB63A6">
          <w:rPr>
            <w:rStyle w:val="Hipercze"/>
            <w:sz w:val="20"/>
          </w:rPr>
          <w:t>www.marma.com.pl</w:t>
        </w:r>
      </w:hyperlink>
      <w:r w:rsidRPr="00BB63A6">
        <w:rPr>
          <w:sz w:val="20"/>
        </w:rPr>
        <w:t xml:space="preserve"> i </w:t>
      </w:r>
      <w:hyperlink r:id="rId11" w:history="1">
        <w:r w:rsidRPr="00BB63A6">
          <w:rPr>
            <w:rStyle w:val="Hipercze"/>
            <w:sz w:val="20"/>
          </w:rPr>
          <w:t>www.dachowa.com.pl</w:t>
        </w:r>
      </w:hyperlink>
      <w:r w:rsidRPr="00BB63A6">
        <w:rPr>
          <w:sz w:val="20"/>
        </w:rPr>
        <w:t xml:space="preserve"> . </w:t>
      </w:r>
    </w:p>
    <w:p w:rsidR="00A1603E" w:rsidRDefault="00A1603E" w:rsidP="00387743">
      <w:pPr>
        <w:jc w:val="center"/>
        <w:rPr>
          <w:rFonts w:ascii="Arial" w:hAnsi="Arial" w:cs="Arial"/>
          <w:b/>
          <w:sz w:val="20"/>
          <w:szCs w:val="20"/>
        </w:rPr>
      </w:pPr>
    </w:p>
    <w:p w:rsidR="00A1603E" w:rsidRDefault="00A1603E" w:rsidP="00A1603E">
      <w:pPr>
        <w:rPr>
          <w:rFonts w:ascii="Arial" w:hAnsi="Arial" w:cs="Arial"/>
          <w:sz w:val="20"/>
          <w:szCs w:val="20"/>
        </w:rPr>
      </w:pPr>
    </w:p>
    <w:p w:rsidR="00336F64" w:rsidRPr="00A1603E" w:rsidRDefault="00A1603E" w:rsidP="00A1603E">
      <w:pPr>
        <w:tabs>
          <w:tab w:val="left" w:pos="19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36F64" w:rsidRPr="00A1603E" w:rsidSect="004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8C8"/>
    <w:multiLevelType w:val="hybridMultilevel"/>
    <w:tmpl w:val="164A8AF4"/>
    <w:lvl w:ilvl="0" w:tplc="0D38663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018E9"/>
    <w:multiLevelType w:val="hybridMultilevel"/>
    <w:tmpl w:val="A4945CF4"/>
    <w:lvl w:ilvl="0" w:tplc="514C2EC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DBF"/>
    <w:multiLevelType w:val="hybridMultilevel"/>
    <w:tmpl w:val="8694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EB"/>
    <w:rsid w:val="00052069"/>
    <w:rsid w:val="00061E5A"/>
    <w:rsid w:val="000A3710"/>
    <w:rsid w:val="000B6405"/>
    <w:rsid w:val="000F2FFD"/>
    <w:rsid w:val="00120ECF"/>
    <w:rsid w:val="001975C0"/>
    <w:rsid w:val="001A7FEB"/>
    <w:rsid w:val="001F6A10"/>
    <w:rsid w:val="00214B50"/>
    <w:rsid w:val="00215C4E"/>
    <w:rsid w:val="002C7F3F"/>
    <w:rsid w:val="002F3A56"/>
    <w:rsid w:val="00336F64"/>
    <w:rsid w:val="00385B5A"/>
    <w:rsid w:val="00387743"/>
    <w:rsid w:val="00393D12"/>
    <w:rsid w:val="00416016"/>
    <w:rsid w:val="00420415"/>
    <w:rsid w:val="00441223"/>
    <w:rsid w:val="004A39CE"/>
    <w:rsid w:val="004B263E"/>
    <w:rsid w:val="0050539E"/>
    <w:rsid w:val="00560D39"/>
    <w:rsid w:val="00596FA2"/>
    <w:rsid w:val="005D76CC"/>
    <w:rsid w:val="005E451F"/>
    <w:rsid w:val="006645AF"/>
    <w:rsid w:val="00692507"/>
    <w:rsid w:val="006C6DEB"/>
    <w:rsid w:val="006F1507"/>
    <w:rsid w:val="007F6725"/>
    <w:rsid w:val="00801C08"/>
    <w:rsid w:val="00833283"/>
    <w:rsid w:val="00941460"/>
    <w:rsid w:val="00A1603E"/>
    <w:rsid w:val="00A40CD0"/>
    <w:rsid w:val="00AC1FF4"/>
    <w:rsid w:val="00B10164"/>
    <w:rsid w:val="00C00093"/>
    <w:rsid w:val="00CE414E"/>
    <w:rsid w:val="00D340F1"/>
    <w:rsid w:val="00D47AB4"/>
    <w:rsid w:val="00D6649A"/>
    <w:rsid w:val="00D67F2A"/>
    <w:rsid w:val="00E378F7"/>
    <w:rsid w:val="00E7716C"/>
    <w:rsid w:val="00F440AF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D728"/>
  <w15:docId w15:val="{0F774B02-112E-462E-A9D8-BCDDE394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6C6DEB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4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1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36F64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6F64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rsid w:val="00336F64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hyperlink" Target="http://www.dachowa.com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rm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Dell</cp:lastModifiedBy>
  <cp:revision>5</cp:revision>
  <dcterms:created xsi:type="dcterms:W3CDTF">2019-05-02T14:28:00Z</dcterms:created>
  <dcterms:modified xsi:type="dcterms:W3CDTF">2019-05-14T07:56:00Z</dcterms:modified>
</cp:coreProperties>
</file>