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6FF" w:rsidRPr="00BA7C0E" w:rsidRDefault="00715938">
      <w:pPr>
        <w:rPr>
          <w:rFonts w:ascii="Arial Black" w:hAnsi="Arial Black" w:cs="Arial"/>
          <w:color w:val="0070C0"/>
        </w:rPr>
      </w:pPr>
      <w:r>
        <w:rPr>
          <w:rFonts w:ascii="Arial Black" w:hAnsi="Arial Black"/>
        </w:rPr>
        <w:t>INSTRUKCȚIUNEA</w:t>
      </w:r>
      <w:r w:rsidR="000566FF" w:rsidRPr="0061493D">
        <w:rPr>
          <w:rFonts w:ascii="Arial Black" w:hAnsi="Arial Black"/>
        </w:rPr>
        <w:t>10</w:t>
      </w:r>
      <w:r w:rsidR="0061493D">
        <w:rPr>
          <w:rFonts w:ascii="Arial Black" w:hAnsi="Arial Black"/>
        </w:rPr>
        <w:t>,</w:t>
      </w:r>
      <w:r w:rsidR="000566FF" w:rsidRPr="006C6DEB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MONTAREA MEMBRANELOR CU PERMISIVITATE RIDICATĂ LA VAPORI CA STRAT GLISANT SUB ÎNVELITOARE ȘI ELEVAȚIE  DIN </w:t>
      </w:r>
      <w:r w:rsidR="0061493D" w:rsidRPr="00BA7C0E">
        <w:rPr>
          <w:rFonts w:ascii="Arial Black" w:hAnsi="Arial Black"/>
          <w:noProof/>
          <w:color w:val="0070C0"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466975" cy="428625"/>
            <wp:effectExtent l="19050" t="0" r="9525" b="0"/>
            <wp:wrapSquare wrapText="bothSides"/>
            <wp:docPr id="4" name="Obraz 1" descr="cid:image003.jpg@01D030AA.9208D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030AA.9208D3D0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</w:rPr>
        <w:t xml:space="preserve"> TABLĂ ÎN FOI FIXATE ÎN TIV.</w:t>
      </w:r>
    </w:p>
    <w:p w:rsidR="00AC6050" w:rsidRDefault="00715938" w:rsidP="00AF24B2">
      <w:pPr>
        <w:pStyle w:val="WW-Tekstpodstawowy3"/>
        <w:jc w:val="both"/>
        <w:rPr>
          <w:sz w:val="20"/>
        </w:rPr>
      </w:pPr>
      <w:proofErr w:type="spellStart"/>
      <w:r>
        <w:rPr>
          <w:b w:val="0"/>
          <w:sz w:val="20"/>
        </w:rPr>
        <w:t>Instrucțiunea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noastră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se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referă</w:t>
      </w:r>
      <w:proofErr w:type="spellEnd"/>
      <w:r>
        <w:rPr>
          <w:b w:val="0"/>
          <w:sz w:val="20"/>
        </w:rPr>
        <w:t xml:space="preserve"> la </w:t>
      </w:r>
      <w:proofErr w:type="spellStart"/>
      <w:r>
        <w:rPr>
          <w:b w:val="0"/>
          <w:sz w:val="20"/>
        </w:rPr>
        <w:t>normele</w:t>
      </w:r>
      <w:proofErr w:type="spellEnd"/>
      <w:r>
        <w:rPr>
          <w:b w:val="0"/>
          <w:sz w:val="20"/>
        </w:rPr>
        <w:t xml:space="preserve"> </w:t>
      </w:r>
      <w:r w:rsidR="00AC6050">
        <w:rPr>
          <w:b w:val="0"/>
          <w:sz w:val="20"/>
        </w:rPr>
        <w:t xml:space="preserve">cele mai </w:t>
      </w:r>
      <w:proofErr w:type="spellStart"/>
      <w:r w:rsidR="00AC6050">
        <w:rPr>
          <w:b w:val="0"/>
          <w:sz w:val="20"/>
        </w:rPr>
        <w:t>importante</w:t>
      </w:r>
      <w:proofErr w:type="spellEnd"/>
      <w:r w:rsidR="00AC6050">
        <w:rPr>
          <w:b w:val="0"/>
          <w:sz w:val="20"/>
        </w:rPr>
        <w:t xml:space="preserve"> de </w:t>
      </w:r>
      <w:proofErr w:type="spellStart"/>
      <w:r w:rsidR="00AC6050">
        <w:rPr>
          <w:b w:val="0"/>
          <w:sz w:val="20"/>
        </w:rPr>
        <w:t>montare</w:t>
      </w:r>
      <w:proofErr w:type="spellEnd"/>
      <w:r w:rsidR="00AC6050">
        <w:rPr>
          <w:b w:val="0"/>
          <w:sz w:val="20"/>
        </w:rPr>
        <w:t xml:space="preserve"> a </w:t>
      </w:r>
      <w:proofErr w:type="spellStart"/>
      <w:r w:rsidR="00AC6050">
        <w:rPr>
          <w:sz w:val="20"/>
        </w:rPr>
        <w:t>membranelor</w:t>
      </w:r>
      <w:proofErr w:type="spellEnd"/>
      <w:r w:rsidR="00AC6050">
        <w:rPr>
          <w:sz w:val="20"/>
        </w:rPr>
        <w:t xml:space="preserve"> </w:t>
      </w:r>
      <w:proofErr w:type="spellStart"/>
      <w:r w:rsidR="00AC6050">
        <w:rPr>
          <w:sz w:val="20"/>
        </w:rPr>
        <w:t>cu</w:t>
      </w:r>
      <w:proofErr w:type="spellEnd"/>
      <w:r w:rsidR="00AC6050">
        <w:rPr>
          <w:sz w:val="20"/>
        </w:rPr>
        <w:t xml:space="preserve"> </w:t>
      </w:r>
      <w:proofErr w:type="spellStart"/>
      <w:r w:rsidR="00AC6050">
        <w:rPr>
          <w:sz w:val="20"/>
        </w:rPr>
        <w:t>permisivitate</w:t>
      </w:r>
      <w:proofErr w:type="spellEnd"/>
      <w:r w:rsidR="00AC6050">
        <w:rPr>
          <w:sz w:val="20"/>
        </w:rPr>
        <w:t xml:space="preserve"> </w:t>
      </w:r>
      <w:proofErr w:type="spellStart"/>
      <w:r w:rsidR="00AC6050">
        <w:rPr>
          <w:sz w:val="20"/>
        </w:rPr>
        <w:t>ridicată</w:t>
      </w:r>
      <w:proofErr w:type="spellEnd"/>
      <w:r w:rsidR="00AC6050">
        <w:rPr>
          <w:sz w:val="20"/>
        </w:rPr>
        <w:t xml:space="preserve"> la </w:t>
      </w:r>
      <w:proofErr w:type="spellStart"/>
      <w:r w:rsidR="00AC6050">
        <w:rPr>
          <w:sz w:val="20"/>
        </w:rPr>
        <w:t>vapori</w:t>
      </w:r>
      <w:proofErr w:type="spellEnd"/>
      <w:r w:rsidR="000566FF">
        <w:rPr>
          <w:sz w:val="20"/>
        </w:rPr>
        <w:t xml:space="preserve">, </w:t>
      </w:r>
      <w:proofErr w:type="spellStart"/>
      <w:r w:rsidR="00AC6050">
        <w:rPr>
          <w:sz w:val="20"/>
        </w:rPr>
        <w:t>denumite</w:t>
      </w:r>
      <w:proofErr w:type="spellEnd"/>
      <w:r w:rsidR="000566FF">
        <w:rPr>
          <w:sz w:val="20"/>
        </w:rPr>
        <w:t xml:space="preserve"> „MWK</w:t>
      </w:r>
      <w:r w:rsidR="00AF24B2">
        <w:rPr>
          <w:sz w:val="20"/>
        </w:rPr>
        <w:t xml:space="preserve"> 265</w:t>
      </w:r>
      <w:r w:rsidR="000566FF">
        <w:rPr>
          <w:sz w:val="20"/>
        </w:rPr>
        <w:t xml:space="preserve">” </w:t>
      </w:r>
      <w:r w:rsidR="00AC6050">
        <w:rPr>
          <w:sz w:val="20"/>
        </w:rPr>
        <w:t xml:space="preserve">- DWU </w:t>
      </w:r>
      <w:proofErr w:type="spellStart"/>
      <w:r w:rsidR="00AC6050">
        <w:rPr>
          <w:sz w:val="20"/>
        </w:rPr>
        <w:t>tip</w:t>
      </w:r>
      <w:proofErr w:type="spellEnd"/>
      <w:r w:rsidR="00400F15">
        <w:rPr>
          <w:sz w:val="20"/>
        </w:rPr>
        <w:t xml:space="preserve"> 265,</w:t>
      </w:r>
      <w:r w:rsidR="000566FF">
        <w:rPr>
          <w:sz w:val="20"/>
        </w:rPr>
        <w:t xml:space="preserve"> </w:t>
      </w:r>
      <w:r w:rsidR="00AC6050">
        <w:rPr>
          <w:sz w:val="20"/>
        </w:rPr>
        <w:t xml:space="preserve">ca </w:t>
      </w:r>
      <w:proofErr w:type="spellStart"/>
      <w:r w:rsidR="00AC6050">
        <w:rPr>
          <w:sz w:val="20"/>
        </w:rPr>
        <w:t>material</w:t>
      </w:r>
      <w:proofErr w:type="spellEnd"/>
      <w:r w:rsidR="00AC6050">
        <w:rPr>
          <w:sz w:val="20"/>
        </w:rPr>
        <w:t xml:space="preserve"> </w:t>
      </w:r>
      <w:proofErr w:type="spellStart"/>
      <w:r w:rsidR="00AC6050">
        <w:rPr>
          <w:sz w:val="20"/>
        </w:rPr>
        <w:t>glisant</w:t>
      </w:r>
      <w:proofErr w:type="spellEnd"/>
      <w:r w:rsidR="00AC6050">
        <w:rPr>
          <w:sz w:val="20"/>
        </w:rPr>
        <w:t xml:space="preserve"> </w:t>
      </w:r>
      <w:proofErr w:type="spellStart"/>
      <w:r w:rsidR="00AC6050">
        <w:rPr>
          <w:sz w:val="20"/>
        </w:rPr>
        <w:t>și</w:t>
      </w:r>
      <w:proofErr w:type="spellEnd"/>
      <w:r w:rsidR="00AC6050">
        <w:rPr>
          <w:sz w:val="20"/>
        </w:rPr>
        <w:t xml:space="preserve"> de </w:t>
      </w:r>
      <w:proofErr w:type="spellStart"/>
      <w:r w:rsidR="00AC6050">
        <w:rPr>
          <w:sz w:val="20"/>
        </w:rPr>
        <w:t>separare</w:t>
      </w:r>
      <w:proofErr w:type="spellEnd"/>
      <w:r w:rsidR="00AC6050">
        <w:rPr>
          <w:sz w:val="20"/>
        </w:rPr>
        <w:t xml:space="preserve"> a </w:t>
      </w:r>
      <w:proofErr w:type="spellStart"/>
      <w:r w:rsidR="00AC6050">
        <w:rPr>
          <w:sz w:val="20"/>
        </w:rPr>
        <w:t>învelitoare</w:t>
      </w:r>
      <w:r w:rsidR="006570B0">
        <w:rPr>
          <w:sz w:val="20"/>
        </w:rPr>
        <w:t>i</w:t>
      </w:r>
      <w:proofErr w:type="spellEnd"/>
      <w:r w:rsidR="00AC6050">
        <w:rPr>
          <w:sz w:val="20"/>
        </w:rPr>
        <w:t xml:space="preserve"> </w:t>
      </w:r>
      <w:proofErr w:type="spellStart"/>
      <w:r w:rsidR="00AC6050">
        <w:rPr>
          <w:sz w:val="20"/>
        </w:rPr>
        <w:t>din</w:t>
      </w:r>
      <w:proofErr w:type="spellEnd"/>
      <w:r w:rsidR="00AC6050">
        <w:rPr>
          <w:sz w:val="20"/>
        </w:rPr>
        <w:t xml:space="preserve"> </w:t>
      </w:r>
      <w:proofErr w:type="spellStart"/>
      <w:r w:rsidR="00AC6050">
        <w:rPr>
          <w:sz w:val="20"/>
        </w:rPr>
        <w:t>tablă</w:t>
      </w:r>
      <w:proofErr w:type="spellEnd"/>
      <w:r w:rsidR="00AC6050">
        <w:rPr>
          <w:sz w:val="20"/>
        </w:rPr>
        <w:t xml:space="preserve"> </w:t>
      </w:r>
      <w:proofErr w:type="spellStart"/>
      <w:r w:rsidR="00AC6050">
        <w:rPr>
          <w:sz w:val="20"/>
        </w:rPr>
        <w:t>în</w:t>
      </w:r>
      <w:proofErr w:type="spellEnd"/>
      <w:r w:rsidR="00AC6050">
        <w:rPr>
          <w:sz w:val="20"/>
        </w:rPr>
        <w:t xml:space="preserve"> </w:t>
      </w:r>
      <w:proofErr w:type="spellStart"/>
      <w:r w:rsidR="00AC6050">
        <w:rPr>
          <w:sz w:val="20"/>
        </w:rPr>
        <w:t>foi</w:t>
      </w:r>
      <w:proofErr w:type="spellEnd"/>
      <w:r w:rsidR="00AC6050">
        <w:rPr>
          <w:sz w:val="20"/>
        </w:rPr>
        <w:t xml:space="preserve"> </w:t>
      </w:r>
      <w:proofErr w:type="spellStart"/>
      <w:r w:rsidR="00AC6050">
        <w:rPr>
          <w:sz w:val="20"/>
        </w:rPr>
        <w:t>legate</w:t>
      </w:r>
      <w:proofErr w:type="spellEnd"/>
      <w:r w:rsidR="00AC6050">
        <w:rPr>
          <w:sz w:val="20"/>
        </w:rPr>
        <w:t xml:space="preserve"> </w:t>
      </w:r>
      <w:proofErr w:type="spellStart"/>
      <w:r w:rsidR="00AC6050">
        <w:rPr>
          <w:sz w:val="20"/>
        </w:rPr>
        <w:t>în</w:t>
      </w:r>
      <w:proofErr w:type="spellEnd"/>
      <w:r w:rsidR="00AC6050">
        <w:rPr>
          <w:sz w:val="20"/>
        </w:rPr>
        <w:t xml:space="preserve"> </w:t>
      </w:r>
      <w:proofErr w:type="spellStart"/>
      <w:r w:rsidR="00AC6050">
        <w:rPr>
          <w:sz w:val="20"/>
        </w:rPr>
        <w:t>tiv</w:t>
      </w:r>
      <w:proofErr w:type="spellEnd"/>
      <w:r w:rsidR="00AC6050">
        <w:rPr>
          <w:sz w:val="20"/>
        </w:rPr>
        <w:t xml:space="preserve"> , </w:t>
      </w:r>
      <w:proofErr w:type="spellStart"/>
      <w:r w:rsidR="00AC6050">
        <w:rPr>
          <w:sz w:val="20"/>
        </w:rPr>
        <w:t>fixate</w:t>
      </w:r>
      <w:proofErr w:type="spellEnd"/>
      <w:r w:rsidR="00AC6050">
        <w:rPr>
          <w:sz w:val="20"/>
        </w:rPr>
        <w:t xml:space="preserve"> pe </w:t>
      </w:r>
      <w:proofErr w:type="spellStart"/>
      <w:r w:rsidR="00AC6050">
        <w:rPr>
          <w:sz w:val="20"/>
        </w:rPr>
        <w:t>astereală</w:t>
      </w:r>
      <w:proofErr w:type="spellEnd"/>
      <w:r w:rsidR="00AC6050">
        <w:rPr>
          <w:sz w:val="20"/>
        </w:rPr>
        <w:t xml:space="preserve"> </w:t>
      </w:r>
      <w:proofErr w:type="spellStart"/>
      <w:r w:rsidR="00AC6050">
        <w:rPr>
          <w:sz w:val="20"/>
        </w:rPr>
        <w:t>în</w:t>
      </w:r>
      <w:proofErr w:type="spellEnd"/>
      <w:r w:rsidR="00AC6050">
        <w:rPr>
          <w:sz w:val="20"/>
        </w:rPr>
        <w:t xml:space="preserve"> </w:t>
      </w:r>
      <w:proofErr w:type="spellStart"/>
      <w:r w:rsidR="00AC6050">
        <w:rPr>
          <w:sz w:val="20"/>
        </w:rPr>
        <w:t>acoperișurile</w:t>
      </w:r>
      <w:proofErr w:type="spellEnd"/>
      <w:r w:rsidR="00AC6050">
        <w:rPr>
          <w:sz w:val="20"/>
        </w:rPr>
        <w:t xml:space="preserve"> </w:t>
      </w:r>
      <w:proofErr w:type="spellStart"/>
      <w:r w:rsidR="00AC6050">
        <w:rPr>
          <w:sz w:val="20"/>
        </w:rPr>
        <w:t>ventilate</w:t>
      </w:r>
      <w:proofErr w:type="spellEnd"/>
      <w:r w:rsidR="00AC6050">
        <w:rPr>
          <w:sz w:val="20"/>
        </w:rPr>
        <w:t xml:space="preserve"> /</w:t>
      </w:r>
      <w:proofErr w:type="spellStart"/>
      <w:r w:rsidR="00AC6050">
        <w:rPr>
          <w:sz w:val="20"/>
        </w:rPr>
        <w:t>și</w:t>
      </w:r>
      <w:proofErr w:type="spellEnd"/>
      <w:r w:rsidR="00AC6050">
        <w:rPr>
          <w:sz w:val="20"/>
        </w:rPr>
        <w:t xml:space="preserve"> </w:t>
      </w:r>
      <w:proofErr w:type="spellStart"/>
      <w:r w:rsidR="00AC6050">
        <w:rPr>
          <w:sz w:val="20"/>
        </w:rPr>
        <w:t>numai</w:t>
      </w:r>
      <w:proofErr w:type="spellEnd"/>
      <w:r w:rsidR="00AC6050">
        <w:rPr>
          <w:sz w:val="20"/>
        </w:rPr>
        <w:t xml:space="preserve"> </w:t>
      </w:r>
      <w:proofErr w:type="spellStart"/>
      <w:r w:rsidR="00AC6050">
        <w:rPr>
          <w:sz w:val="20"/>
        </w:rPr>
        <w:t>în</w:t>
      </w:r>
      <w:proofErr w:type="spellEnd"/>
      <w:r w:rsidR="00AC6050">
        <w:rPr>
          <w:sz w:val="20"/>
        </w:rPr>
        <w:t xml:space="preserve"> </w:t>
      </w:r>
      <w:proofErr w:type="spellStart"/>
      <w:r w:rsidR="00AC6050">
        <w:rPr>
          <w:sz w:val="20"/>
        </w:rPr>
        <w:t>acest</w:t>
      </w:r>
      <w:proofErr w:type="spellEnd"/>
      <w:r w:rsidR="00AC6050">
        <w:rPr>
          <w:sz w:val="20"/>
        </w:rPr>
        <w:t xml:space="preserve"> </w:t>
      </w:r>
      <w:proofErr w:type="spellStart"/>
      <w:r w:rsidR="00AC6050">
        <w:rPr>
          <w:sz w:val="20"/>
        </w:rPr>
        <w:t>caz</w:t>
      </w:r>
      <w:proofErr w:type="spellEnd"/>
      <w:r w:rsidR="00AC6050">
        <w:rPr>
          <w:sz w:val="20"/>
        </w:rPr>
        <w:t xml:space="preserve"> /</w:t>
      </w:r>
    </w:p>
    <w:p w:rsidR="000566FF" w:rsidRDefault="000566FF" w:rsidP="00AF24B2">
      <w:pPr>
        <w:pStyle w:val="WW-Tekstpodstawowy3"/>
        <w:jc w:val="both"/>
        <w:rPr>
          <w:sz w:val="20"/>
        </w:rPr>
      </w:pPr>
    </w:p>
    <w:p w:rsidR="0061493D" w:rsidRDefault="00C12420" w:rsidP="00AF24B2">
      <w:pPr>
        <w:pStyle w:val="WW-Tekstpodstawowy3"/>
        <w:jc w:val="both"/>
        <w:rPr>
          <w:rFonts w:cs="Arial"/>
          <w:b w:val="0"/>
          <w:sz w:val="2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-9525</wp:posOffset>
            </wp:positionH>
            <wp:positionV relativeFrom="margin">
              <wp:posOffset>1700530</wp:posOffset>
            </wp:positionV>
            <wp:extent cx="3569335" cy="2676525"/>
            <wp:effectExtent l="19050" t="19050" r="12065" b="28575"/>
            <wp:wrapSquare wrapText="bothSides"/>
            <wp:docPr id="1" name="Obraz 0" descr="Włochaty c-b do 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łochaty c-b do 10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9335" cy="26765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58621F" w:rsidRPr="006570B0" w:rsidRDefault="00C12420" w:rsidP="0061493D">
      <w:pPr>
        <w:pStyle w:val="Akapitzlist"/>
        <w:ind w:left="0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87E077" wp14:editId="46BB0002">
                <wp:simplePos x="0" y="0"/>
                <wp:positionH relativeFrom="margin">
                  <wp:posOffset>3024505</wp:posOffset>
                </wp:positionH>
                <wp:positionV relativeFrom="paragraph">
                  <wp:posOffset>2299335</wp:posOffset>
                </wp:positionV>
                <wp:extent cx="466725" cy="27622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420" w:rsidRPr="00540F6B" w:rsidRDefault="00C12420" w:rsidP="00C124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40F6B">
                              <w:rPr>
                                <w:sz w:val="18"/>
                                <w:szCs w:val="18"/>
                              </w:rPr>
                              <w:t>Rys.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7E0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15pt;margin-top:181.05pt;width:36.7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">
                <v:textbox>
                  <w:txbxContent>
                    <w:p w:rsidR="00C12420" w:rsidRPr="00540F6B" w:rsidRDefault="00C12420" w:rsidP="00C12420">
                      <w:pPr>
                        <w:rPr>
                          <w:sz w:val="18"/>
                          <w:szCs w:val="18"/>
                        </w:rPr>
                      </w:pPr>
                      <w:r w:rsidRPr="00540F6B">
                        <w:rPr>
                          <w:sz w:val="18"/>
                          <w:szCs w:val="18"/>
                        </w:rPr>
                        <w:t>Rys.</w:t>
                      </w:r>
                      <w:r>
                        <w:rPr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0F1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-3629025</wp:posOffset>
                </wp:positionH>
                <wp:positionV relativeFrom="paragraph">
                  <wp:posOffset>581660</wp:posOffset>
                </wp:positionV>
                <wp:extent cx="466725" cy="276225"/>
                <wp:effectExtent l="13970" t="6350" r="5080" b="1270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CC8" w:rsidRPr="00540F6B" w:rsidRDefault="00AB4CC8" w:rsidP="00AB4C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40F6B">
                              <w:rPr>
                                <w:sz w:val="18"/>
                                <w:szCs w:val="18"/>
                              </w:rPr>
                              <w:t>Rys.1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85.75pt;margin-top:45.8pt;width:36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">
                <v:textbox>
                  <w:txbxContent>
                    <w:p w:rsidR="00AB4CC8" w:rsidRPr="00540F6B" w:rsidRDefault="00AB4CC8" w:rsidP="00AB4CC8">
                      <w:pPr>
                        <w:rPr>
                          <w:sz w:val="18"/>
                          <w:szCs w:val="18"/>
                        </w:rPr>
                      </w:pPr>
                      <w:r w:rsidRPr="00540F6B">
                        <w:rPr>
                          <w:sz w:val="18"/>
                          <w:szCs w:val="18"/>
                        </w:rPr>
                        <w:t>Rys.1</w:t>
                      </w:r>
                    </w:p>
                  </w:txbxContent>
                </v:textbox>
              </v:shape>
            </w:pict>
          </mc:Fallback>
        </mc:AlternateContent>
      </w:r>
      <w:r w:rsidR="0061493D">
        <w:rPr>
          <w:rFonts w:ascii="Arial" w:hAnsi="Arial" w:cs="Arial"/>
          <w:sz w:val="20"/>
          <w:szCs w:val="20"/>
        </w:rPr>
        <w:t>1.</w:t>
      </w:r>
      <w:r w:rsidR="000F3192">
        <w:rPr>
          <w:rFonts w:ascii="Arial" w:hAnsi="Arial" w:cs="Arial"/>
          <w:sz w:val="20"/>
          <w:szCs w:val="20"/>
        </w:rPr>
        <w:t xml:space="preserve">Folosirea </w:t>
      </w:r>
      <w:proofErr w:type="spellStart"/>
      <w:r w:rsidR="000F3192">
        <w:rPr>
          <w:rFonts w:ascii="Arial" w:hAnsi="Arial" w:cs="Arial"/>
          <w:sz w:val="20"/>
          <w:szCs w:val="20"/>
        </w:rPr>
        <w:t>membranei</w:t>
      </w:r>
      <w:proofErr w:type="spellEnd"/>
      <w:r w:rsidR="0058621F">
        <w:rPr>
          <w:rFonts w:ascii="Arial" w:hAnsi="Arial" w:cs="Arial"/>
          <w:sz w:val="20"/>
          <w:szCs w:val="20"/>
        </w:rPr>
        <w:t xml:space="preserve"> </w:t>
      </w:r>
      <w:r w:rsidR="0058621F" w:rsidRPr="00AF24B2">
        <w:rPr>
          <w:rFonts w:ascii="Arial" w:hAnsi="Arial" w:cs="Arial"/>
          <w:b/>
          <w:sz w:val="20"/>
          <w:szCs w:val="20"/>
        </w:rPr>
        <w:t>MWK 265</w:t>
      </w:r>
      <w:r w:rsidR="0058621F" w:rsidRPr="009608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F3192">
        <w:rPr>
          <w:rFonts w:ascii="Arial" w:hAnsi="Arial" w:cs="Arial"/>
          <w:b/>
          <w:sz w:val="20"/>
          <w:szCs w:val="20"/>
        </w:rPr>
        <w:t>corespunzător</w:t>
      </w:r>
      <w:proofErr w:type="spellEnd"/>
      <w:r w:rsidR="000F31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F3192">
        <w:rPr>
          <w:rFonts w:ascii="Arial" w:hAnsi="Arial" w:cs="Arial"/>
          <w:b/>
          <w:sz w:val="20"/>
          <w:szCs w:val="20"/>
        </w:rPr>
        <w:t>cu</w:t>
      </w:r>
      <w:proofErr w:type="spellEnd"/>
      <w:r w:rsidR="000F31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F3192">
        <w:rPr>
          <w:rFonts w:ascii="Arial" w:hAnsi="Arial" w:cs="Arial"/>
          <w:b/>
          <w:sz w:val="20"/>
          <w:szCs w:val="20"/>
        </w:rPr>
        <w:t>această</w:t>
      </w:r>
      <w:proofErr w:type="spellEnd"/>
      <w:r w:rsidR="000F31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F3192">
        <w:rPr>
          <w:rFonts w:ascii="Arial" w:hAnsi="Arial" w:cs="Arial"/>
          <w:b/>
          <w:sz w:val="20"/>
          <w:szCs w:val="20"/>
        </w:rPr>
        <w:t>funcție</w:t>
      </w:r>
      <w:proofErr w:type="spellEnd"/>
      <w:r w:rsidR="000F31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F3192">
        <w:rPr>
          <w:rFonts w:ascii="Arial" w:hAnsi="Arial" w:cs="Arial"/>
          <w:b/>
          <w:sz w:val="20"/>
          <w:szCs w:val="20"/>
        </w:rPr>
        <w:t>este</w:t>
      </w:r>
      <w:proofErr w:type="spellEnd"/>
      <w:r w:rsidR="000F31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F3192">
        <w:rPr>
          <w:rFonts w:ascii="Arial" w:hAnsi="Arial" w:cs="Arial"/>
          <w:b/>
          <w:sz w:val="20"/>
          <w:szCs w:val="20"/>
        </w:rPr>
        <w:t>posibilă</w:t>
      </w:r>
      <w:proofErr w:type="spellEnd"/>
      <w:r w:rsidR="000F31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F3192">
        <w:rPr>
          <w:rFonts w:ascii="Arial" w:hAnsi="Arial" w:cs="Arial"/>
          <w:b/>
          <w:sz w:val="20"/>
          <w:szCs w:val="20"/>
        </w:rPr>
        <w:t>numai</w:t>
      </w:r>
      <w:proofErr w:type="spellEnd"/>
      <w:r w:rsidR="000F31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F3192">
        <w:rPr>
          <w:rFonts w:ascii="Arial" w:hAnsi="Arial" w:cs="Arial"/>
          <w:b/>
          <w:sz w:val="20"/>
          <w:szCs w:val="20"/>
        </w:rPr>
        <w:t>în</w:t>
      </w:r>
      <w:proofErr w:type="spellEnd"/>
      <w:r w:rsidR="000F31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F3192">
        <w:rPr>
          <w:rFonts w:ascii="Arial" w:hAnsi="Arial" w:cs="Arial"/>
          <w:b/>
          <w:sz w:val="20"/>
          <w:szCs w:val="20"/>
        </w:rPr>
        <w:t>acoperișurile</w:t>
      </w:r>
      <w:proofErr w:type="spellEnd"/>
      <w:r w:rsidR="000F31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F3192">
        <w:rPr>
          <w:rFonts w:ascii="Arial" w:hAnsi="Arial" w:cs="Arial"/>
          <w:b/>
          <w:sz w:val="20"/>
          <w:szCs w:val="20"/>
        </w:rPr>
        <w:t>ventilate</w:t>
      </w:r>
      <w:proofErr w:type="spellEnd"/>
      <w:r w:rsidR="000F3192">
        <w:rPr>
          <w:rFonts w:ascii="Arial" w:hAnsi="Arial" w:cs="Arial"/>
          <w:b/>
          <w:sz w:val="20"/>
          <w:szCs w:val="20"/>
        </w:rPr>
        <w:t xml:space="preserve"> ,</w:t>
      </w:r>
      <w:proofErr w:type="spellStart"/>
      <w:r w:rsidR="000F3192">
        <w:rPr>
          <w:rFonts w:ascii="Arial" w:hAnsi="Arial" w:cs="Arial"/>
          <w:b/>
          <w:sz w:val="20"/>
          <w:szCs w:val="20"/>
        </w:rPr>
        <w:t>adică</w:t>
      </w:r>
      <w:proofErr w:type="spellEnd"/>
      <w:r w:rsidR="000F31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F3192">
        <w:rPr>
          <w:rFonts w:ascii="Arial" w:hAnsi="Arial" w:cs="Arial"/>
          <w:b/>
          <w:sz w:val="20"/>
          <w:szCs w:val="20"/>
        </w:rPr>
        <w:t>în</w:t>
      </w:r>
      <w:proofErr w:type="spellEnd"/>
      <w:r w:rsidR="000F31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F3192">
        <w:rPr>
          <w:rFonts w:ascii="Arial" w:hAnsi="Arial" w:cs="Arial"/>
          <w:b/>
          <w:sz w:val="20"/>
          <w:szCs w:val="20"/>
        </w:rPr>
        <w:t>acoperișurile</w:t>
      </w:r>
      <w:proofErr w:type="spellEnd"/>
      <w:r w:rsidR="000F31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F3192">
        <w:rPr>
          <w:rFonts w:ascii="Arial" w:hAnsi="Arial" w:cs="Arial"/>
          <w:b/>
          <w:sz w:val="20"/>
          <w:szCs w:val="20"/>
        </w:rPr>
        <w:t>în</w:t>
      </w:r>
      <w:proofErr w:type="spellEnd"/>
      <w:r w:rsidR="000F31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F3192">
        <w:rPr>
          <w:rFonts w:ascii="Arial" w:hAnsi="Arial" w:cs="Arial"/>
          <w:b/>
          <w:sz w:val="20"/>
          <w:szCs w:val="20"/>
        </w:rPr>
        <w:t>care</w:t>
      </w:r>
      <w:proofErr w:type="spellEnd"/>
      <w:r w:rsidR="000F3192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0F3192">
        <w:rPr>
          <w:rFonts w:ascii="Arial" w:hAnsi="Arial" w:cs="Arial"/>
          <w:b/>
          <w:sz w:val="20"/>
          <w:szCs w:val="20"/>
        </w:rPr>
        <w:t>sub</w:t>
      </w:r>
      <w:proofErr w:type="spellEnd"/>
      <w:r w:rsidR="000F31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F3192">
        <w:rPr>
          <w:rFonts w:ascii="Arial" w:hAnsi="Arial" w:cs="Arial"/>
          <w:b/>
          <w:sz w:val="20"/>
          <w:szCs w:val="20"/>
        </w:rPr>
        <w:t>căptușeală</w:t>
      </w:r>
      <w:proofErr w:type="spellEnd"/>
      <w:r w:rsidR="000F31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F3192">
        <w:rPr>
          <w:rFonts w:ascii="Arial" w:hAnsi="Arial" w:cs="Arial"/>
          <w:b/>
          <w:sz w:val="20"/>
          <w:szCs w:val="20"/>
        </w:rPr>
        <w:t>se</w:t>
      </w:r>
      <w:proofErr w:type="spellEnd"/>
      <w:r w:rsidR="000F31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F3192">
        <w:rPr>
          <w:rFonts w:ascii="Arial" w:hAnsi="Arial" w:cs="Arial"/>
          <w:b/>
          <w:sz w:val="20"/>
          <w:szCs w:val="20"/>
        </w:rPr>
        <w:t>găsește</w:t>
      </w:r>
      <w:proofErr w:type="spellEnd"/>
      <w:r w:rsidR="000F31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F3192">
        <w:rPr>
          <w:rFonts w:ascii="Arial" w:hAnsi="Arial" w:cs="Arial"/>
          <w:b/>
          <w:sz w:val="20"/>
          <w:szCs w:val="20"/>
        </w:rPr>
        <w:t>un</w:t>
      </w:r>
      <w:proofErr w:type="spellEnd"/>
      <w:r w:rsidR="000F31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F3192">
        <w:rPr>
          <w:rFonts w:ascii="Arial" w:hAnsi="Arial" w:cs="Arial"/>
          <w:b/>
          <w:sz w:val="20"/>
          <w:szCs w:val="20"/>
        </w:rPr>
        <w:t>spațiu</w:t>
      </w:r>
      <w:proofErr w:type="spellEnd"/>
      <w:r w:rsidR="000F3192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="000F3192">
        <w:rPr>
          <w:rFonts w:ascii="Arial" w:hAnsi="Arial" w:cs="Arial"/>
          <w:b/>
          <w:sz w:val="20"/>
          <w:szCs w:val="20"/>
        </w:rPr>
        <w:t>ventilație</w:t>
      </w:r>
      <w:proofErr w:type="spellEnd"/>
      <w:r w:rsidR="000F3192">
        <w:rPr>
          <w:rFonts w:ascii="Arial" w:hAnsi="Arial" w:cs="Arial"/>
          <w:b/>
          <w:sz w:val="20"/>
          <w:szCs w:val="20"/>
        </w:rPr>
        <w:t xml:space="preserve"> / Fig.1/ </w:t>
      </w:r>
      <w:proofErr w:type="spellStart"/>
      <w:r w:rsidR="000F3192">
        <w:rPr>
          <w:rFonts w:ascii="Arial" w:hAnsi="Arial" w:cs="Arial"/>
          <w:b/>
          <w:sz w:val="20"/>
          <w:szCs w:val="20"/>
        </w:rPr>
        <w:t>executat</w:t>
      </w:r>
      <w:proofErr w:type="spellEnd"/>
      <w:r w:rsidR="000F31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F3192">
        <w:rPr>
          <w:rFonts w:ascii="Arial" w:hAnsi="Arial" w:cs="Arial"/>
          <w:b/>
          <w:sz w:val="20"/>
          <w:szCs w:val="20"/>
        </w:rPr>
        <w:t>cf,cu</w:t>
      </w:r>
      <w:proofErr w:type="spellEnd"/>
      <w:r w:rsidR="000F31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F3192">
        <w:rPr>
          <w:rFonts w:ascii="Arial" w:hAnsi="Arial" w:cs="Arial"/>
          <w:b/>
          <w:sz w:val="20"/>
          <w:szCs w:val="20"/>
        </w:rPr>
        <w:t>normele</w:t>
      </w:r>
      <w:proofErr w:type="spellEnd"/>
      <w:r w:rsidR="000F31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F3192">
        <w:rPr>
          <w:rFonts w:ascii="Arial" w:hAnsi="Arial" w:cs="Arial"/>
          <w:b/>
          <w:sz w:val="20"/>
          <w:szCs w:val="20"/>
        </w:rPr>
        <w:t>din</w:t>
      </w:r>
      <w:proofErr w:type="spellEnd"/>
      <w:r w:rsidR="000F31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F3192">
        <w:rPr>
          <w:rFonts w:ascii="Arial" w:hAnsi="Arial" w:cs="Arial"/>
          <w:b/>
          <w:sz w:val="20"/>
          <w:szCs w:val="20"/>
        </w:rPr>
        <w:t>Instrucțiunea</w:t>
      </w:r>
      <w:proofErr w:type="spellEnd"/>
      <w:r w:rsidR="000F3192">
        <w:rPr>
          <w:rFonts w:ascii="Arial" w:hAnsi="Arial" w:cs="Arial"/>
          <w:b/>
          <w:sz w:val="20"/>
          <w:szCs w:val="20"/>
        </w:rPr>
        <w:t xml:space="preserve"> nr.2 a firmie Marma Polskie Folie </w:t>
      </w:r>
      <w:proofErr w:type="spellStart"/>
      <w:r w:rsidR="000F3192">
        <w:rPr>
          <w:rFonts w:ascii="Arial" w:hAnsi="Arial" w:cs="Arial"/>
          <w:b/>
          <w:sz w:val="20"/>
          <w:szCs w:val="20"/>
        </w:rPr>
        <w:t>sau</w:t>
      </w:r>
      <w:proofErr w:type="spellEnd"/>
      <w:r w:rsidR="000F3192">
        <w:rPr>
          <w:rFonts w:ascii="Arial" w:hAnsi="Arial" w:cs="Arial"/>
          <w:b/>
          <w:sz w:val="20"/>
          <w:szCs w:val="20"/>
        </w:rPr>
        <w:t xml:space="preserve"> DIN 4108-3.</w:t>
      </w:r>
      <w:r w:rsidR="005862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3192">
        <w:rPr>
          <w:rFonts w:ascii="Arial" w:hAnsi="Arial" w:cs="Arial"/>
          <w:sz w:val="20"/>
          <w:szCs w:val="20"/>
        </w:rPr>
        <w:t>Este</w:t>
      </w:r>
      <w:proofErr w:type="spellEnd"/>
      <w:r w:rsidR="000F319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0F3192">
        <w:rPr>
          <w:rFonts w:ascii="Arial" w:hAnsi="Arial" w:cs="Arial"/>
          <w:sz w:val="20"/>
          <w:szCs w:val="20"/>
        </w:rPr>
        <w:t>dorit</w:t>
      </w:r>
      <w:proofErr w:type="spellEnd"/>
      <w:r w:rsidR="000F3192">
        <w:rPr>
          <w:rFonts w:ascii="Arial" w:hAnsi="Arial" w:cs="Arial"/>
          <w:sz w:val="20"/>
          <w:szCs w:val="20"/>
        </w:rPr>
        <w:t xml:space="preserve"> ca </w:t>
      </w:r>
      <w:proofErr w:type="spellStart"/>
      <w:r w:rsidR="000F3192">
        <w:rPr>
          <w:rFonts w:ascii="Arial" w:hAnsi="Arial" w:cs="Arial"/>
          <w:sz w:val="20"/>
          <w:szCs w:val="20"/>
        </w:rPr>
        <w:t>să</w:t>
      </w:r>
      <w:proofErr w:type="spellEnd"/>
      <w:r w:rsidR="000F31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3192">
        <w:rPr>
          <w:rFonts w:ascii="Arial" w:hAnsi="Arial" w:cs="Arial"/>
          <w:sz w:val="20"/>
          <w:szCs w:val="20"/>
        </w:rPr>
        <w:t>se</w:t>
      </w:r>
      <w:proofErr w:type="spellEnd"/>
      <w:r w:rsidR="000F31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3192">
        <w:rPr>
          <w:rFonts w:ascii="Arial" w:hAnsi="Arial" w:cs="Arial"/>
          <w:sz w:val="20"/>
          <w:szCs w:val="20"/>
        </w:rPr>
        <w:t>mărească</w:t>
      </w:r>
      <w:proofErr w:type="spellEnd"/>
      <w:r w:rsidR="000F31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3192">
        <w:rPr>
          <w:rFonts w:ascii="Arial" w:hAnsi="Arial" w:cs="Arial"/>
          <w:sz w:val="20"/>
          <w:szCs w:val="20"/>
        </w:rPr>
        <w:t>nesemnificativ</w:t>
      </w:r>
      <w:proofErr w:type="spellEnd"/>
      <w:r w:rsidR="000F31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3192">
        <w:rPr>
          <w:rFonts w:ascii="Arial" w:hAnsi="Arial" w:cs="Arial"/>
          <w:sz w:val="20"/>
          <w:szCs w:val="20"/>
        </w:rPr>
        <w:t>înălțimea</w:t>
      </w:r>
      <w:proofErr w:type="spellEnd"/>
      <w:r w:rsidR="000F31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3192">
        <w:rPr>
          <w:rFonts w:ascii="Arial" w:hAnsi="Arial" w:cs="Arial"/>
          <w:sz w:val="20"/>
          <w:szCs w:val="20"/>
        </w:rPr>
        <w:t>spațiului</w:t>
      </w:r>
      <w:proofErr w:type="spellEnd"/>
      <w:r w:rsidR="000F31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3192">
        <w:rPr>
          <w:rFonts w:ascii="Arial" w:hAnsi="Arial" w:cs="Arial"/>
          <w:sz w:val="20"/>
          <w:szCs w:val="20"/>
        </w:rPr>
        <w:t>respectiv</w:t>
      </w:r>
      <w:proofErr w:type="spellEnd"/>
      <w:r w:rsidR="000F3192">
        <w:rPr>
          <w:rFonts w:ascii="Arial" w:hAnsi="Arial" w:cs="Arial"/>
          <w:sz w:val="20"/>
          <w:szCs w:val="20"/>
        </w:rPr>
        <w:t xml:space="preserve"> </w:t>
      </w:r>
      <w:r w:rsidR="000255C3">
        <w:rPr>
          <w:rFonts w:ascii="Arial" w:hAnsi="Arial" w:cs="Arial"/>
          <w:sz w:val="20"/>
          <w:szCs w:val="20"/>
        </w:rPr>
        <w:t xml:space="preserve">/ dar </w:t>
      </w:r>
      <w:proofErr w:type="spellStart"/>
      <w:r w:rsidR="000255C3">
        <w:rPr>
          <w:rFonts w:ascii="Arial" w:hAnsi="Arial" w:cs="Arial"/>
          <w:sz w:val="20"/>
          <w:szCs w:val="20"/>
        </w:rPr>
        <w:t>nu</w:t>
      </w:r>
      <w:proofErr w:type="spellEnd"/>
      <w:r w:rsidR="000255C3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0255C3">
        <w:rPr>
          <w:rFonts w:ascii="Arial" w:hAnsi="Arial" w:cs="Arial"/>
          <w:sz w:val="20"/>
          <w:szCs w:val="20"/>
        </w:rPr>
        <w:t>intrării</w:t>
      </w:r>
      <w:proofErr w:type="spellEnd"/>
      <w:r w:rsidR="000255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55C3">
        <w:rPr>
          <w:rFonts w:ascii="Arial" w:hAnsi="Arial" w:cs="Arial"/>
          <w:sz w:val="20"/>
          <w:szCs w:val="20"/>
        </w:rPr>
        <w:t>din</w:t>
      </w:r>
      <w:proofErr w:type="spellEnd"/>
      <w:r w:rsidR="000255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55C3">
        <w:rPr>
          <w:rFonts w:ascii="Arial" w:hAnsi="Arial" w:cs="Arial"/>
          <w:sz w:val="20"/>
          <w:szCs w:val="20"/>
        </w:rPr>
        <w:t>rost</w:t>
      </w:r>
      <w:proofErr w:type="spellEnd"/>
      <w:r w:rsidR="000255C3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0255C3">
        <w:rPr>
          <w:rFonts w:ascii="Arial" w:hAnsi="Arial" w:cs="Arial"/>
          <w:sz w:val="20"/>
          <w:szCs w:val="20"/>
        </w:rPr>
        <w:t>în</w:t>
      </w:r>
      <w:proofErr w:type="spellEnd"/>
      <w:r w:rsidR="000255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55C3">
        <w:rPr>
          <w:rFonts w:ascii="Arial" w:hAnsi="Arial" w:cs="Arial"/>
          <w:sz w:val="20"/>
          <w:szCs w:val="20"/>
        </w:rPr>
        <w:t>scopul</w:t>
      </w:r>
      <w:proofErr w:type="spellEnd"/>
      <w:r w:rsidR="000255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55C3">
        <w:rPr>
          <w:rFonts w:ascii="Arial" w:hAnsi="Arial" w:cs="Arial"/>
          <w:sz w:val="20"/>
          <w:szCs w:val="20"/>
        </w:rPr>
        <w:t>creșterii</w:t>
      </w:r>
      <w:proofErr w:type="spellEnd"/>
      <w:r w:rsidR="000255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55C3">
        <w:rPr>
          <w:rFonts w:ascii="Arial" w:hAnsi="Arial" w:cs="Arial"/>
          <w:sz w:val="20"/>
          <w:szCs w:val="20"/>
        </w:rPr>
        <w:t>volumului</w:t>
      </w:r>
      <w:proofErr w:type="spellEnd"/>
      <w:r w:rsidR="000255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55C3">
        <w:rPr>
          <w:rFonts w:ascii="Arial" w:hAnsi="Arial" w:cs="Arial"/>
          <w:sz w:val="20"/>
          <w:szCs w:val="20"/>
        </w:rPr>
        <w:t>aerului</w:t>
      </w:r>
      <w:proofErr w:type="spellEnd"/>
      <w:r w:rsidR="000255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55C3">
        <w:rPr>
          <w:rFonts w:ascii="Arial" w:hAnsi="Arial" w:cs="Arial"/>
          <w:sz w:val="20"/>
          <w:szCs w:val="20"/>
        </w:rPr>
        <w:t>care</w:t>
      </w:r>
      <w:proofErr w:type="spellEnd"/>
      <w:r w:rsidR="000255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55C3">
        <w:rPr>
          <w:rFonts w:ascii="Arial" w:hAnsi="Arial" w:cs="Arial"/>
          <w:sz w:val="20"/>
          <w:szCs w:val="20"/>
        </w:rPr>
        <w:t>ventilează</w:t>
      </w:r>
      <w:proofErr w:type="spellEnd"/>
      <w:r w:rsidR="000255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55C3">
        <w:rPr>
          <w:rFonts w:ascii="Arial" w:hAnsi="Arial" w:cs="Arial"/>
          <w:sz w:val="20"/>
          <w:szCs w:val="20"/>
        </w:rPr>
        <w:t>acoperișul</w:t>
      </w:r>
      <w:proofErr w:type="spellEnd"/>
      <w:r w:rsidR="000255C3">
        <w:rPr>
          <w:rFonts w:ascii="Arial" w:hAnsi="Arial" w:cs="Arial"/>
          <w:sz w:val="20"/>
          <w:szCs w:val="20"/>
        </w:rPr>
        <w:t xml:space="preserve">. </w:t>
      </w:r>
      <w:r w:rsidR="000255C3" w:rsidRPr="006570B0">
        <w:rPr>
          <w:rFonts w:ascii="Arial" w:hAnsi="Arial" w:cs="Arial"/>
          <w:sz w:val="20"/>
          <w:szCs w:val="20"/>
          <w:lang w:val="fr-FR"/>
        </w:rPr>
        <w:t>Cele mai bune rezultate le dă</w:t>
      </w:r>
      <w:r w:rsidR="006570B0" w:rsidRPr="006570B0">
        <w:rPr>
          <w:rFonts w:ascii="Arial" w:hAnsi="Arial" w:cs="Arial"/>
          <w:sz w:val="20"/>
          <w:szCs w:val="20"/>
          <w:lang w:val="fr-FR"/>
        </w:rPr>
        <w:t xml:space="preserve"> </w:t>
      </w:r>
      <w:r w:rsidR="000255C3" w:rsidRPr="006570B0">
        <w:rPr>
          <w:rFonts w:ascii="Arial" w:hAnsi="Arial" w:cs="Arial"/>
          <w:sz w:val="20"/>
          <w:szCs w:val="20"/>
          <w:lang w:val="fr-FR"/>
        </w:rPr>
        <w:t>situarea intrării în rost sub jgheab , așa ca în Fig.2 .</w:t>
      </w:r>
    </w:p>
    <w:p w:rsidR="009608E8" w:rsidRDefault="00BA7C0E" w:rsidP="0061493D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b/>
          <w:noProof/>
          <w:sz w:val="20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2291080</wp:posOffset>
            </wp:positionH>
            <wp:positionV relativeFrom="margin">
              <wp:posOffset>4529455</wp:posOffset>
            </wp:positionV>
            <wp:extent cx="3585845" cy="2695575"/>
            <wp:effectExtent l="19050" t="19050" r="14605" b="28575"/>
            <wp:wrapSquare wrapText="bothSides"/>
            <wp:docPr id="2" name="Obraz 1" descr="rys.2 - 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2 - 10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26955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61493D">
        <w:rPr>
          <w:rFonts w:ascii="Arial" w:hAnsi="Arial" w:cs="Arial"/>
          <w:sz w:val="20"/>
          <w:szCs w:val="20"/>
        </w:rPr>
        <w:t>2.</w:t>
      </w:r>
      <w:r w:rsidR="000255C3">
        <w:rPr>
          <w:rFonts w:ascii="Arial" w:hAnsi="Arial" w:cs="Arial"/>
          <w:sz w:val="20"/>
          <w:szCs w:val="20"/>
        </w:rPr>
        <w:t xml:space="preserve">Modul de </w:t>
      </w:r>
      <w:proofErr w:type="spellStart"/>
      <w:r w:rsidR="000255C3">
        <w:rPr>
          <w:rFonts w:ascii="Arial" w:hAnsi="Arial" w:cs="Arial"/>
          <w:sz w:val="20"/>
          <w:szCs w:val="20"/>
        </w:rPr>
        <w:t>aranjare</w:t>
      </w:r>
      <w:proofErr w:type="spellEnd"/>
      <w:r w:rsidR="000255C3">
        <w:rPr>
          <w:rFonts w:ascii="Arial" w:hAnsi="Arial" w:cs="Arial"/>
          <w:sz w:val="20"/>
          <w:szCs w:val="20"/>
        </w:rPr>
        <w:t xml:space="preserve"> al</w:t>
      </w:r>
      <w:r w:rsidR="009608E8" w:rsidRPr="009608E8">
        <w:rPr>
          <w:rFonts w:ascii="Arial" w:hAnsi="Arial" w:cs="Arial"/>
          <w:sz w:val="20"/>
          <w:szCs w:val="20"/>
        </w:rPr>
        <w:t xml:space="preserve"> </w:t>
      </w:r>
      <w:r w:rsidR="00AF24B2" w:rsidRPr="00AF24B2">
        <w:rPr>
          <w:rFonts w:ascii="Arial" w:hAnsi="Arial" w:cs="Arial"/>
          <w:b/>
          <w:sz w:val="20"/>
          <w:szCs w:val="20"/>
        </w:rPr>
        <w:t>MWK 265</w:t>
      </w:r>
      <w:r w:rsidR="00AF24B2">
        <w:rPr>
          <w:rFonts w:ascii="Arial" w:hAnsi="Arial" w:cs="Arial"/>
          <w:sz w:val="20"/>
          <w:szCs w:val="20"/>
        </w:rPr>
        <w:t xml:space="preserve"> </w:t>
      </w:r>
      <w:r w:rsidR="000255C3">
        <w:rPr>
          <w:rFonts w:ascii="Arial" w:hAnsi="Arial" w:cs="Arial"/>
          <w:sz w:val="20"/>
          <w:szCs w:val="20"/>
        </w:rPr>
        <w:t xml:space="preserve">pe </w:t>
      </w:r>
      <w:proofErr w:type="spellStart"/>
      <w:r w:rsidR="000255C3">
        <w:rPr>
          <w:rFonts w:ascii="Arial" w:hAnsi="Arial" w:cs="Arial"/>
          <w:sz w:val="20"/>
          <w:szCs w:val="20"/>
        </w:rPr>
        <w:t>astereală</w:t>
      </w:r>
      <w:proofErr w:type="spellEnd"/>
      <w:r w:rsidR="000255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55C3">
        <w:rPr>
          <w:rFonts w:ascii="Arial" w:hAnsi="Arial" w:cs="Arial"/>
          <w:sz w:val="20"/>
          <w:szCs w:val="20"/>
        </w:rPr>
        <w:t>poate</w:t>
      </w:r>
      <w:proofErr w:type="spellEnd"/>
      <w:r w:rsidR="000255C3">
        <w:rPr>
          <w:rFonts w:ascii="Arial" w:hAnsi="Arial" w:cs="Arial"/>
          <w:sz w:val="20"/>
          <w:szCs w:val="20"/>
        </w:rPr>
        <w:t xml:space="preserve"> fi </w:t>
      </w:r>
      <w:proofErr w:type="spellStart"/>
      <w:r w:rsidR="000255C3">
        <w:rPr>
          <w:rFonts w:ascii="Arial" w:hAnsi="Arial" w:cs="Arial"/>
          <w:sz w:val="20"/>
          <w:szCs w:val="20"/>
        </w:rPr>
        <w:t>stabilit</w:t>
      </w:r>
      <w:proofErr w:type="spellEnd"/>
      <w:r w:rsidR="000255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55C3">
        <w:rPr>
          <w:rFonts w:ascii="Arial" w:hAnsi="Arial" w:cs="Arial"/>
          <w:sz w:val="20"/>
          <w:szCs w:val="20"/>
        </w:rPr>
        <w:t>conform</w:t>
      </w:r>
      <w:proofErr w:type="spellEnd"/>
      <w:r w:rsidR="000255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55C3">
        <w:rPr>
          <w:rFonts w:ascii="Arial" w:hAnsi="Arial" w:cs="Arial"/>
          <w:sz w:val="20"/>
          <w:szCs w:val="20"/>
        </w:rPr>
        <w:t>cu</w:t>
      </w:r>
      <w:proofErr w:type="spellEnd"/>
      <w:r w:rsidR="000255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55C3">
        <w:rPr>
          <w:rFonts w:ascii="Arial" w:hAnsi="Arial" w:cs="Arial"/>
          <w:sz w:val="20"/>
          <w:szCs w:val="20"/>
        </w:rPr>
        <w:t>normele</w:t>
      </w:r>
      <w:proofErr w:type="spellEnd"/>
      <w:r w:rsidR="000255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55C3">
        <w:rPr>
          <w:rFonts w:ascii="Arial" w:hAnsi="Arial" w:cs="Arial"/>
          <w:sz w:val="20"/>
          <w:szCs w:val="20"/>
        </w:rPr>
        <w:t>definite</w:t>
      </w:r>
      <w:proofErr w:type="spellEnd"/>
      <w:r w:rsidR="000255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55C3">
        <w:rPr>
          <w:rFonts w:ascii="Arial" w:hAnsi="Arial" w:cs="Arial"/>
          <w:sz w:val="20"/>
          <w:szCs w:val="20"/>
        </w:rPr>
        <w:t>în</w:t>
      </w:r>
      <w:proofErr w:type="spellEnd"/>
      <w:r w:rsidR="000255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55C3">
        <w:rPr>
          <w:rFonts w:ascii="Arial" w:hAnsi="Arial" w:cs="Arial"/>
          <w:sz w:val="20"/>
          <w:szCs w:val="20"/>
        </w:rPr>
        <w:t>Instrucțiunea</w:t>
      </w:r>
      <w:proofErr w:type="spellEnd"/>
      <w:r w:rsidR="000255C3">
        <w:rPr>
          <w:rFonts w:ascii="Arial" w:hAnsi="Arial" w:cs="Arial"/>
          <w:sz w:val="20"/>
          <w:szCs w:val="20"/>
        </w:rPr>
        <w:t xml:space="preserve"> nr.3 </w:t>
      </w:r>
      <w:proofErr w:type="spellStart"/>
      <w:r w:rsidR="000255C3">
        <w:rPr>
          <w:rFonts w:ascii="Arial" w:hAnsi="Arial" w:cs="Arial"/>
          <w:sz w:val="20"/>
          <w:szCs w:val="20"/>
        </w:rPr>
        <w:t>anexată</w:t>
      </w:r>
      <w:proofErr w:type="spellEnd"/>
      <w:r w:rsidR="000255C3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0255C3">
        <w:rPr>
          <w:rFonts w:ascii="Arial" w:hAnsi="Arial" w:cs="Arial"/>
          <w:sz w:val="20"/>
          <w:szCs w:val="20"/>
        </w:rPr>
        <w:t>fiecare</w:t>
      </w:r>
      <w:proofErr w:type="spellEnd"/>
      <w:r w:rsidR="000255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55C3">
        <w:rPr>
          <w:rFonts w:ascii="Arial" w:hAnsi="Arial" w:cs="Arial"/>
          <w:sz w:val="20"/>
          <w:szCs w:val="20"/>
        </w:rPr>
        <w:t>rolă</w:t>
      </w:r>
      <w:proofErr w:type="spellEnd"/>
      <w:r w:rsidR="000255C3">
        <w:rPr>
          <w:rFonts w:ascii="Arial" w:hAnsi="Arial" w:cs="Arial"/>
          <w:sz w:val="20"/>
          <w:szCs w:val="20"/>
        </w:rPr>
        <w:t xml:space="preserve"> </w:t>
      </w:r>
      <w:r w:rsidR="009608E8" w:rsidRPr="009608E8">
        <w:rPr>
          <w:rFonts w:ascii="Arial" w:hAnsi="Arial" w:cs="Arial"/>
          <w:sz w:val="20"/>
          <w:szCs w:val="20"/>
        </w:rPr>
        <w:t xml:space="preserve"> </w:t>
      </w:r>
      <w:r w:rsidR="009608E8" w:rsidRPr="009608E8">
        <w:rPr>
          <w:rFonts w:ascii="Arial" w:hAnsi="Arial" w:cs="Arial"/>
          <w:b/>
          <w:sz w:val="20"/>
          <w:szCs w:val="20"/>
        </w:rPr>
        <w:t xml:space="preserve">MWK 265 </w:t>
      </w:r>
      <w:r w:rsidR="000255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255C3">
        <w:rPr>
          <w:rFonts w:ascii="Arial" w:hAnsi="Arial" w:cs="Arial"/>
          <w:sz w:val="20"/>
        </w:rPr>
        <w:t>sau</w:t>
      </w:r>
      <w:proofErr w:type="spellEnd"/>
      <w:r w:rsidR="000255C3">
        <w:rPr>
          <w:rFonts w:ascii="Arial" w:hAnsi="Arial" w:cs="Arial"/>
          <w:sz w:val="20"/>
        </w:rPr>
        <w:t xml:space="preserve"> </w:t>
      </w:r>
      <w:proofErr w:type="spellStart"/>
      <w:r w:rsidR="000255C3">
        <w:rPr>
          <w:rFonts w:ascii="Arial" w:hAnsi="Arial" w:cs="Arial"/>
          <w:sz w:val="20"/>
        </w:rPr>
        <w:t>Instrucțiunii</w:t>
      </w:r>
      <w:proofErr w:type="spellEnd"/>
      <w:r w:rsidR="000255C3">
        <w:rPr>
          <w:rFonts w:ascii="Arial" w:hAnsi="Arial" w:cs="Arial"/>
          <w:sz w:val="20"/>
        </w:rPr>
        <w:t xml:space="preserve"> 3 </w:t>
      </w:r>
      <w:proofErr w:type="spellStart"/>
      <w:r w:rsidR="000255C3">
        <w:rPr>
          <w:rFonts w:ascii="Arial" w:hAnsi="Arial" w:cs="Arial"/>
          <w:sz w:val="20"/>
        </w:rPr>
        <w:t>și</w:t>
      </w:r>
      <w:proofErr w:type="spellEnd"/>
      <w:r w:rsidR="000255C3">
        <w:rPr>
          <w:rFonts w:ascii="Arial" w:hAnsi="Arial" w:cs="Arial"/>
          <w:sz w:val="20"/>
        </w:rPr>
        <w:t xml:space="preserve"> 5.</w:t>
      </w:r>
      <w:r w:rsidR="009608E8" w:rsidRPr="009608E8">
        <w:rPr>
          <w:rFonts w:ascii="Arial" w:hAnsi="Arial" w:cs="Arial"/>
          <w:sz w:val="20"/>
          <w:szCs w:val="20"/>
        </w:rPr>
        <w:t xml:space="preserve"> </w:t>
      </w:r>
      <w:r w:rsidR="000255C3">
        <w:rPr>
          <w:rFonts w:ascii="Arial" w:hAnsi="Arial" w:cs="Arial"/>
          <w:sz w:val="20"/>
          <w:szCs w:val="20"/>
        </w:rPr>
        <w:t xml:space="preserve">Se </w:t>
      </w:r>
      <w:proofErr w:type="spellStart"/>
      <w:r w:rsidR="000255C3">
        <w:rPr>
          <w:rFonts w:ascii="Arial" w:hAnsi="Arial" w:cs="Arial"/>
          <w:sz w:val="20"/>
          <w:szCs w:val="20"/>
        </w:rPr>
        <w:t>recomandă</w:t>
      </w:r>
      <w:proofErr w:type="spellEnd"/>
      <w:r w:rsidR="000255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55C3">
        <w:rPr>
          <w:rFonts w:ascii="Arial" w:hAnsi="Arial" w:cs="Arial"/>
          <w:sz w:val="20"/>
          <w:szCs w:val="20"/>
        </w:rPr>
        <w:t>deasemenea</w:t>
      </w:r>
      <w:proofErr w:type="spellEnd"/>
      <w:r w:rsidR="000255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55C3">
        <w:rPr>
          <w:rFonts w:ascii="Arial" w:hAnsi="Arial" w:cs="Arial"/>
          <w:sz w:val="20"/>
          <w:szCs w:val="20"/>
        </w:rPr>
        <w:t>limitarea</w:t>
      </w:r>
      <w:proofErr w:type="spellEnd"/>
      <w:r w:rsidR="000255C3">
        <w:rPr>
          <w:rFonts w:ascii="Arial" w:hAnsi="Arial" w:cs="Arial"/>
          <w:sz w:val="20"/>
          <w:szCs w:val="20"/>
        </w:rPr>
        <w:t xml:space="preserve"> la minimum a </w:t>
      </w:r>
      <w:proofErr w:type="spellStart"/>
      <w:r w:rsidR="000255C3">
        <w:rPr>
          <w:rFonts w:ascii="Arial" w:hAnsi="Arial" w:cs="Arial"/>
          <w:sz w:val="20"/>
          <w:szCs w:val="20"/>
        </w:rPr>
        <w:t>fixării</w:t>
      </w:r>
      <w:proofErr w:type="spellEnd"/>
      <w:r w:rsidR="000255C3">
        <w:rPr>
          <w:rFonts w:ascii="Arial" w:hAnsi="Arial" w:cs="Arial"/>
          <w:sz w:val="20"/>
          <w:szCs w:val="20"/>
        </w:rPr>
        <w:t xml:space="preserve"> </w:t>
      </w:r>
      <w:r w:rsidR="009608E8" w:rsidRPr="009608E8">
        <w:rPr>
          <w:rFonts w:ascii="Arial" w:hAnsi="Arial" w:cs="Arial"/>
          <w:sz w:val="20"/>
          <w:szCs w:val="20"/>
        </w:rPr>
        <w:t xml:space="preserve"> </w:t>
      </w:r>
      <w:r w:rsidR="00AF24B2" w:rsidRPr="00AF24B2">
        <w:rPr>
          <w:rFonts w:ascii="Arial" w:hAnsi="Arial" w:cs="Arial"/>
          <w:b/>
          <w:sz w:val="20"/>
          <w:szCs w:val="20"/>
        </w:rPr>
        <w:t>MWK 265</w:t>
      </w:r>
      <w:r w:rsidR="00AF24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55C3">
        <w:rPr>
          <w:rFonts w:ascii="Arial" w:hAnsi="Arial" w:cs="Arial"/>
          <w:sz w:val="20"/>
          <w:szCs w:val="20"/>
        </w:rPr>
        <w:t>cu</w:t>
      </w:r>
      <w:proofErr w:type="spellEnd"/>
      <w:r w:rsidR="000255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55C3">
        <w:rPr>
          <w:rFonts w:ascii="Arial" w:hAnsi="Arial" w:cs="Arial"/>
          <w:sz w:val="20"/>
          <w:szCs w:val="20"/>
        </w:rPr>
        <w:t>ajutorul</w:t>
      </w:r>
      <w:proofErr w:type="spellEnd"/>
      <w:r w:rsidR="000255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55C3">
        <w:rPr>
          <w:rFonts w:ascii="Arial" w:hAnsi="Arial" w:cs="Arial"/>
          <w:sz w:val="20"/>
          <w:szCs w:val="20"/>
        </w:rPr>
        <w:t>cap</w:t>
      </w:r>
      <w:r w:rsidR="00E6652F">
        <w:rPr>
          <w:rFonts w:ascii="Arial" w:hAnsi="Arial" w:cs="Arial"/>
          <w:sz w:val="20"/>
          <w:szCs w:val="20"/>
        </w:rPr>
        <w:t>selor</w:t>
      </w:r>
      <w:proofErr w:type="spellEnd"/>
      <w:r w:rsidR="00E6652F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E6652F">
        <w:rPr>
          <w:rFonts w:ascii="Arial" w:hAnsi="Arial" w:cs="Arial"/>
          <w:sz w:val="20"/>
          <w:szCs w:val="20"/>
        </w:rPr>
        <w:t>clemelor</w:t>
      </w:r>
      <w:proofErr w:type="spellEnd"/>
      <w:r w:rsidR="00E6652F">
        <w:rPr>
          <w:rFonts w:ascii="Arial" w:hAnsi="Arial" w:cs="Arial"/>
          <w:sz w:val="20"/>
          <w:szCs w:val="20"/>
        </w:rPr>
        <w:t>/</w:t>
      </w:r>
      <w:r w:rsidR="009608E8">
        <w:rPr>
          <w:rFonts w:ascii="Arial" w:hAnsi="Arial" w:cs="Arial"/>
          <w:sz w:val="20"/>
          <w:szCs w:val="20"/>
        </w:rPr>
        <w:t>.</w:t>
      </w:r>
      <w:r w:rsidR="00E6652F">
        <w:rPr>
          <w:rFonts w:ascii="Arial" w:hAnsi="Arial" w:cs="Arial"/>
          <w:sz w:val="20"/>
          <w:szCs w:val="20"/>
        </w:rPr>
        <w:t xml:space="preserve"> Cel mai </w:t>
      </w:r>
      <w:proofErr w:type="spellStart"/>
      <w:r w:rsidR="00E6652F">
        <w:rPr>
          <w:rFonts w:ascii="Arial" w:hAnsi="Arial" w:cs="Arial"/>
          <w:sz w:val="20"/>
          <w:szCs w:val="20"/>
        </w:rPr>
        <w:t>bine</w:t>
      </w:r>
      <w:proofErr w:type="spellEnd"/>
      <w:r w:rsidR="00E665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52F">
        <w:rPr>
          <w:rFonts w:ascii="Arial" w:hAnsi="Arial" w:cs="Arial"/>
          <w:sz w:val="20"/>
          <w:szCs w:val="20"/>
        </w:rPr>
        <w:t>este</w:t>
      </w:r>
      <w:proofErr w:type="spellEnd"/>
      <w:r w:rsidR="00E665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52F">
        <w:rPr>
          <w:rFonts w:ascii="Arial" w:hAnsi="Arial" w:cs="Arial"/>
          <w:sz w:val="20"/>
          <w:szCs w:val="20"/>
        </w:rPr>
        <w:t>să</w:t>
      </w:r>
      <w:proofErr w:type="spellEnd"/>
      <w:r w:rsidR="00E665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52F">
        <w:rPr>
          <w:rFonts w:ascii="Arial" w:hAnsi="Arial" w:cs="Arial"/>
          <w:sz w:val="20"/>
          <w:szCs w:val="20"/>
        </w:rPr>
        <w:t>se</w:t>
      </w:r>
      <w:proofErr w:type="spellEnd"/>
      <w:r w:rsidR="00E665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52F">
        <w:rPr>
          <w:rFonts w:ascii="Arial" w:hAnsi="Arial" w:cs="Arial"/>
          <w:sz w:val="20"/>
          <w:szCs w:val="20"/>
        </w:rPr>
        <w:t>bată</w:t>
      </w:r>
      <w:proofErr w:type="spellEnd"/>
      <w:r w:rsidR="00E665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52F">
        <w:rPr>
          <w:rFonts w:ascii="Arial" w:hAnsi="Arial" w:cs="Arial"/>
          <w:sz w:val="20"/>
          <w:szCs w:val="20"/>
        </w:rPr>
        <w:t>capsele</w:t>
      </w:r>
      <w:proofErr w:type="spellEnd"/>
      <w:r w:rsidR="00E665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52F">
        <w:rPr>
          <w:rFonts w:ascii="Arial" w:hAnsi="Arial" w:cs="Arial"/>
          <w:sz w:val="20"/>
          <w:szCs w:val="20"/>
        </w:rPr>
        <w:t>în</w:t>
      </w:r>
      <w:proofErr w:type="spellEnd"/>
      <w:r w:rsidR="00E665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52F">
        <w:rPr>
          <w:rFonts w:ascii="Arial" w:hAnsi="Arial" w:cs="Arial"/>
          <w:sz w:val="20"/>
          <w:szCs w:val="20"/>
        </w:rPr>
        <w:t>fâșia</w:t>
      </w:r>
      <w:proofErr w:type="spellEnd"/>
      <w:r w:rsidR="00E665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52F">
        <w:rPr>
          <w:rFonts w:ascii="Arial" w:hAnsi="Arial" w:cs="Arial"/>
          <w:sz w:val="20"/>
          <w:szCs w:val="20"/>
        </w:rPr>
        <w:t>care</w:t>
      </w:r>
      <w:proofErr w:type="spellEnd"/>
      <w:r w:rsidR="00E665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52F">
        <w:rPr>
          <w:rFonts w:ascii="Arial" w:hAnsi="Arial" w:cs="Arial"/>
          <w:sz w:val="20"/>
          <w:szCs w:val="20"/>
        </w:rPr>
        <w:t>se</w:t>
      </w:r>
      <w:proofErr w:type="spellEnd"/>
      <w:r w:rsidR="00E665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52F">
        <w:rPr>
          <w:rFonts w:ascii="Arial" w:hAnsi="Arial" w:cs="Arial"/>
          <w:sz w:val="20"/>
          <w:szCs w:val="20"/>
        </w:rPr>
        <w:t>află</w:t>
      </w:r>
      <w:proofErr w:type="spellEnd"/>
      <w:r w:rsidR="00E665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52F">
        <w:rPr>
          <w:rFonts w:ascii="Arial" w:hAnsi="Arial" w:cs="Arial"/>
          <w:sz w:val="20"/>
          <w:szCs w:val="20"/>
        </w:rPr>
        <w:t>în</w:t>
      </w:r>
      <w:proofErr w:type="spellEnd"/>
      <w:r w:rsidR="00E665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52F">
        <w:rPr>
          <w:rFonts w:ascii="Arial" w:hAnsi="Arial" w:cs="Arial"/>
          <w:sz w:val="20"/>
          <w:szCs w:val="20"/>
        </w:rPr>
        <w:t>suprapunerile</w:t>
      </w:r>
      <w:proofErr w:type="spellEnd"/>
      <w:r w:rsidR="00E665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52F">
        <w:rPr>
          <w:rFonts w:ascii="Arial" w:hAnsi="Arial" w:cs="Arial"/>
          <w:sz w:val="20"/>
          <w:szCs w:val="20"/>
        </w:rPr>
        <w:t>dintre</w:t>
      </w:r>
      <w:proofErr w:type="spellEnd"/>
      <w:r w:rsidR="00E665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52F">
        <w:rPr>
          <w:rFonts w:ascii="Arial" w:hAnsi="Arial" w:cs="Arial"/>
          <w:sz w:val="20"/>
          <w:szCs w:val="20"/>
        </w:rPr>
        <w:t>benzile</w:t>
      </w:r>
      <w:proofErr w:type="spellEnd"/>
      <w:r w:rsidR="00E665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52F">
        <w:rPr>
          <w:rFonts w:ascii="Arial" w:hAnsi="Arial" w:cs="Arial"/>
          <w:sz w:val="20"/>
          <w:szCs w:val="20"/>
        </w:rPr>
        <w:t>individuale</w:t>
      </w:r>
      <w:proofErr w:type="spellEnd"/>
      <w:r w:rsidR="00E6652F">
        <w:rPr>
          <w:rFonts w:ascii="Arial" w:hAnsi="Arial" w:cs="Arial"/>
          <w:sz w:val="20"/>
          <w:szCs w:val="20"/>
        </w:rPr>
        <w:t xml:space="preserve">,  </w:t>
      </w:r>
      <w:proofErr w:type="spellStart"/>
      <w:r w:rsidR="00E6652F">
        <w:rPr>
          <w:rFonts w:ascii="Arial" w:hAnsi="Arial" w:cs="Arial"/>
          <w:sz w:val="20"/>
          <w:szCs w:val="20"/>
        </w:rPr>
        <w:t>iar</w:t>
      </w:r>
      <w:proofErr w:type="spellEnd"/>
      <w:r w:rsidR="00E665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52F">
        <w:rPr>
          <w:rFonts w:ascii="Arial" w:hAnsi="Arial" w:cs="Arial"/>
          <w:sz w:val="20"/>
          <w:szCs w:val="20"/>
        </w:rPr>
        <w:t>fâșia</w:t>
      </w:r>
      <w:proofErr w:type="spellEnd"/>
      <w:r w:rsidR="00E665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52F">
        <w:rPr>
          <w:rFonts w:ascii="Arial" w:hAnsi="Arial" w:cs="Arial"/>
          <w:sz w:val="20"/>
          <w:szCs w:val="20"/>
        </w:rPr>
        <w:t>superioară</w:t>
      </w:r>
      <w:proofErr w:type="spellEnd"/>
      <w:r w:rsidR="00E665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52F">
        <w:rPr>
          <w:rFonts w:ascii="Arial" w:hAnsi="Arial" w:cs="Arial"/>
          <w:sz w:val="20"/>
          <w:szCs w:val="20"/>
        </w:rPr>
        <w:t>este</w:t>
      </w:r>
      <w:proofErr w:type="spellEnd"/>
      <w:r w:rsidR="00E665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52F">
        <w:rPr>
          <w:rFonts w:ascii="Arial" w:hAnsi="Arial" w:cs="Arial"/>
          <w:sz w:val="20"/>
          <w:szCs w:val="20"/>
        </w:rPr>
        <w:t>bine</w:t>
      </w:r>
      <w:proofErr w:type="spellEnd"/>
      <w:r w:rsidR="00E665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52F">
        <w:rPr>
          <w:rFonts w:ascii="Arial" w:hAnsi="Arial" w:cs="Arial"/>
          <w:sz w:val="20"/>
          <w:szCs w:val="20"/>
        </w:rPr>
        <w:t>să</w:t>
      </w:r>
      <w:proofErr w:type="spellEnd"/>
      <w:r w:rsidR="00E665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52F">
        <w:rPr>
          <w:rFonts w:ascii="Arial" w:hAnsi="Arial" w:cs="Arial"/>
          <w:sz w:val="20"/>
          <w:szCs w:val="20"/>
        </w:rPr>
        <w:t>fie</w:t>
      </w:r>
      <w:proofErr w:type="spellEnd"/>
      <w:r w:rsidR="00E665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52F">
        <w:rPr>
          <w:rFonts w:ascii="Arial" w:hAnsi="Arial" w:cs="Arial"/>
          <w:sz w:val="20"/>
          <w:szCs w:val="20"/>
        </w:rPr>
        <w:t>lipită</w:t>
      </w:r>
      <w:proofErr w:type="spellEnd"/>
      <w:r w:rsidR="00E6652F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E6652F">
        <w:rPr>
          <w:rFonts w:ascii="Arial" w:hAnsi="Arial" w:cs="Arial"/>
          <w:sz w:val="20"/>
          <w:szCs w:val="20"/>
        </w:rPr>
        <w:t>suprapuneri</w:t>
      </w:r>
      <w:proofErr w:type="spellEnd"/>
      <w:r w:rsidR="00E665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52F">
        <w:rPr>
          <w:rFonts w:ascii="Arial" w:hAnsi="Arial" w:cs="Arial"/>
          <w:sz w:val="20"/>
          <w:szCs w:val="20"/>
        </w:rPr>
        <w:t>cu</w:t>
      </w:r>
      <w:proofErr w:type="spellEnd"/>
      <w:r w:rsidR="00E665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52F">
        <w:rPr>
          <w:rFonts w:ascii="Arial" w:hAnsi="Arial" w:cs="Arial"/>
          <w:sz w:val="20"/>
          <w:szCs w:val="20"/>
        </w:rPr>
        <w:t>benzi</w:t>
      </w:r>
      <w:proofErr w:type="spellEnd"/>
      <w:r w:rsidR="00E665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52F">
        <w:rPr>
          <w:rFonts w:ascii="Arial" w:hAnsi="Arial" w:cs="Arial"/>
          <w:sz w:val="20"/>
          <w:szCs w:val="20"/>
        </w:rPr>
        <w:t>adezive</w:t>
      </w:r>
      <w:proofErr w:type="spellEnd"/>
      <w:r w:rsidR="00E6652F">
        <w:rPr>
          <w:rFonts w:ascii="Arial" w:hAnsi="Arial" w:cs="Arial"/>
          <w:sz w:val="20"/>
          <w:szCs w:val="20"/>
        </w:rPr>
        <w:t xml:space="preserve"> , </w:t>
      </w:r>
      <w:proofErr w:type="spellStart"/>
      <w:r w:rsidR="00E6652F">
        <w:rPr>
          <w:rFonts w:ascii="Arial" w:hAnsi="Arial" w:cs="Arial"/>
          <w:sz w:val="20"/>
          <w:szCs w:val="20"/>
        </w:rPr>
        <w:t>atunci</w:t>
      </w:r>
      <w:proofErr w:type="spellEnd"/>
      <w:r w:rsidR="00E665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52F">
        <w:rPr>
          <w:rFonts w:ascii="Arial" w:hAnsi="Arial" w:cs="Arial"/>
          <w:sz w:val="20"/>
          <w:szCs w:val="20"/>
        </w:rPr>
        <w:t>când</w:t>
      </w:r>
      <w:proofErr w:type="spellEnd"/>
      <w:r w:rsidR="00E665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52F">
        <w:rPr>
          <w:rFonts w:ascii="Arial" w:hAnsi="Arial" w:cs="Arial"/>
          <w:sz w:val="20"/>
          <w:szCs w:val="20"/>
        </w:rPr>
        <w:t>apare</w:t>
      </w:r>
      <w:proofErr w:type="spellEnd"/>
      <w:r w:rsidR="00E6652F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E6652F">
        <w:rPr>
          <w:rFonts w:ascii="Arial" w:hAnsi="Arial" w:cs="Arial"/>
          <w:sz w:val="20"/>
          <w:szCs w:val="20"/>
        </w:rPr>
        <w:t>astfel</w:t>
      </w:r>
      <w:proofErr w:type="spellEnd"/>
      <w:r w:rsidR="00E6652F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E6652F">
        <w:rPr>
          <w:rFonts w:ascii="Arial" w:hAnsi="Arial" w:cs="Arial"/>
          <w:sz w:val="20"/>
          <w:szCs w:val="20"/>
        </w:rPr>
        <w:t>situație</w:t>
      </w:r>
      <w:proofErr w:type="spellEnd"/>
      <w:r w:rsidR="00E6652F">
        <w:rPr>
          <w:rFonts w:ascii="Arial" w:hAnsi="Arial" w:cs="Arial"/>
          <w:sz w:val="20"/>
          <w:szCs w:val="20"/>
        </w:rPr>
        <w:t xml:space="preserve">  (de  </w:t>
      </w:r>
      <w:proofErr w:type="spellStart"/>
      <w:r w:rsidR="00E6652F">
        <w:rPr>
          <w:rFonts w:ascii="Arial" w:hAnsi="Arial" w:cs="Arial"/>
          <w:sz w:val="20"/>
          <w:szCs w:val="20"/>
        </w:rPr>
        <w:t>exp.în</w:t>
      </w:r>
      <w:proofErr w:type="spellEnd"/>
      <w:r w:rsidR="00E665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52F">
        <w:rPr>
          <w:rFonts w:ascii="Arial" w:hAnsi="Arial" w:cs="Arial"/>
          <w:sz w:val="20"/>
          <w:szCs w:val="20"/>
        </w:rPr>
        <w:t>timpul</w:t>
      </w:r>
      <w:proofErr w:type="spellEnd"/>
      <w:r w:rsidR="00E665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52F">
        <w:rPr>
          <w:rFonts w:ascii="Arial" w:hAnsi="Arial" w:cs="Arial"/>
          <w:sz w:val="20"/>
          <w:szCs w:val="20"/>
        </w:rPr>
        <w:t>acțiunii</w:t>
      </w:r>
      <w:proofErr w:type="spellEnd"/>
      <w:r w:rsidR="00E665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52F">
        <w:rPr>
          <w:rFonts w:ascii="Arial" w:hAnsi="Arial" w:cs="Arial"/>
          <w:sz w:val="20"/>
          <w:szCs w:val="20"/>
        </w:rPr>
        <w:t>vântului</w:t>
      </w:r>
      <w:proofErr w:type="spellEnd"/>
      <w:r w:rsidR="00E6652F">
        <w:rPr>
          <w:rFonts w:ascii="Arial" w:hAnsi="Arial" w:cs="Arial"/>
          <w:sz w:val="20"/>
          <w:szCs w:val="20"/>
        </w:rPr>
        <w:t xml:space="preserve"> ).</w:t>
      </w:r>
    </w:p>
    <w:p w:rsidR="000A34EE" w:rsidRPr="006570B0" w:rsidRDefault="00C12420" w:rsidP="0061493D">
      <w:pPr>
        <w:pStyle w:val="Akapitzlist"/>
        <w:ind w:left="0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466725" cy="2762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CC8" w:rsidRPr="00540F6B" w:rsidRDefault="00AB4CC8" w:rsidP="00AB4C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40F6B">
                              <w:rPr>
                                <w:sz w:val="18"/>
                                <w:szCs w:val="18"/>
                              </w:rPr>
                              <w:t>Rys.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4.45pt;margin-top:1.35pt;width:36.75pt;height:21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">
                <v:textbox>
                  <w:txbxContent>
                    <w:p w:rsidR="00AB4CC8" w:rsidRPr="00540F6B" w:rsidRDefault="00AB4CC8" w:rsidP="00AB4CC8">
                      <w:pPr>
                        <w:rPr>
                          <w:sz w:val="18"/>
                          <w:szCs w:val="18"/>
                        </w:rPr>
                      </w:pPr>
                      <w:r w:rsidRPr="00540F6B">
                        <w:rPr>
                          <w:sz w:val="18"/>
                          <w:szCs w:val="18"/>
                        </w:rPr>
                        <w:t>Rys.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493D" w:rsidRPr="006570B0">
        <w:rPr>
          <w:rFonts w:ascii="Arial" w:hAnsi="Arial" w:cs="Arial"/>
          <w:b/>
          <w:sz w:val="20"/>
          <w:szCs w:val="20"/>
          <w:lang w:val="fr-FR"/>
        </w:rPr>
        <w:t>3.</w:t>
      </w:r>
      <w:r w:rsidR="000A34EE" w:rsidRPr="006570B0">
        <w:rPr>
          <w:rFonts w:ascii="Arial" w:hAnsi="Arial" w:cs="Arial"/>
          <w:b/>
          <w:sz w:val="20"/>
          <w:szCs w:val="20"/>
          <w:lang w:val="fr-FR"/>
        </w:rPr>
        <w:t xml:space="preserve">MWK 265 </w:t>
      </w:r>
      <w:r w:rsidR="00E6652F" w:rsidRPr="006570B0">
        <w:rPr>
          <w:rFonts w:ascii="Arial" w:hAnsi="Arial" w:cs="Arial"/>
          <w:sz w:val="20"/>
          <w:lang w:val="fr-FR"/>
        </w:rPr>
        <w:t>poate fi folosită la modul expus mai sus –numai sub table</w:t>
      </w:r>
      <w:r w:rsidR="006570B0" w:rsidRPr="006570B0">
        <w:rPr>
          <w:rFonts w:ascii="Arial" w:hAnsi="Arial" w:cs="Arial"/>
          <w:sz w:val="20"/>
          <w:lang w:val="fr-FR"/>
        </w:rPr>
        <w:t>le , pentru care producătorii nu</w:t>
      </w:r>
      <w:r w:rsidR="006570B0">
        <w:rPr>
          <w:rFonts w:ascii="Arial" w:hAnsi="Arial" w:cs="Arial"/>
          <w:sz w:val="20"/>
          <w:lang w:val="fr-FR"/>
        </w:rPr>
        <w:t xml:space="preserve"> recomandă folosirea altor</w:t>
      </w:r>
      <w:r w:rsidR="006570B0" w:rsidRPr="006570B0">
        <w:rPr>
          <w:rFonts w:ascii="Arial" w:hAnsi="Arial" w:cs="Arial"/>
          <w:sz w:val="20"/>
          <w:lang w:val="fr-FR"/>
        </w:rPr>
        <w:t xml:space="preserve"> fundamente definite de ei.</w:t>
      </w:r>
      <w:r w:rsidR="00E6652F" w:rsidRPr="006570B0">
        <w:rPr>
          <w:rFonts w:ascii="Arial" w:hAnsi="Arial" w:cs="Arial"/>
          <w:sz w:val="20"/>
          <w:lang w:val="fr-FR"/>
        </w:rPr>
        <w:t xml:space="preserve"> </w:t>
      </w:r>
      <w:r w:rsidR="000A34EE" w:rsidRPr="006570B0">
        <w:rPr>
          <w:rFonts w:ascii="Arial" w:hAnsi="Arial" w:cs="Arial"/>
          <w:sz w:val="20"/>
          <w:lang w:val="fr-FR"/>
        </w:rPr>
        <w:t xml:space="preserve"> </w:t>
      </w:r>
    </w:p>
    <w:p w:rsidR="007F3EF6" w:rsidRPr="006570B0" w:rsidRDefault="007F3EF6" w:rsidP="00AF24B2">
      <w:pPr>
        <w:pStyle w:val="Tekstpodstawowywcity"/>
        <w:ind w:left="0" w:firstLine="0"/>
        <w:rPr>
          <w:b/>
          <w:sz w:val="20"/>
          <w:lang w:val="fr-FR"/>
        </w:rPr>
      </w:pPr>
    </w:p>
    <w:p w:rsidR="007F3EF6" w:rsidRPr="006570B0" w:rsidRDefault="006570B0" w:rsidP="00AF24B2">
      <w:pPr>
        <w:pStyle w:val="Tekstpodstawowywcity"/>
        <w:ind w:left="0" w:firstLine="0"/>
        <w:rPr>
          <w:b/>
          <w:sz w:val="18"/>
          <w:szCs w:val="18"/>
          <w:lang w:val="fr-FR"/>
        </w:rPr>
      </w:pPr>
      <w:r w:rsidRPr="006570B0">
        <w:rPr>
          <w:b/>
          <w:sz w:val="18"/>
          <w:szCs w:val="18"/>
          <w:lang w:val="fr-FR"/>
        </w:rPr>
        <w:t xml:space="preserve">Instrucțiunea a fost redactată cf.cu normele în vigoare în luna mai 2019 </w:t>
      </w:r>
    </w:p>
    <w:p w:rsidR="0061493D" w:rsidRDefault="006570B0" w:rsidP="00AF24B2">
      <w:pPr>
        <w:pStyle w:val="Tekstpodstawowywcity"/>
        <w:ind w:left="0" w:firstLine="0"/>
        <w:jc w:val="left"/>
        <w:rPr>
          <w:sz w:val="18"/>
          <w:szCs w:val="18"/>
        </w:rPr>
      </w:pPr>
      <w:proofErr w:type="spellStart"/>
      <w:r>
        <w:rPr>
          <w:sz w:val="18"/>
          <w:szCs w:val="18"/>
        </w:rPr>
        <w:t>Informații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suplimentare</w:t>
      </w:r>
      <w:proofErr w:type="spellEnd"/>
      <w:r>
        <w:rPr>
          <w:sz w:val="18"/>
          <w:szCs w:val="18"/>
        </w:rPr>
        <w:t xml:space="preserve"> </w:t>
      </w:r>
      <w:r w:rsidR="007F3EF6" w:rsidRPr="0061493D">
        <w:rPr>
          <w:sz w:val="18"/>
          <w:szCs w:val="18"/>
        </w:rPr>
        <w:t xml:space="preserve"> : </w:t>
      </w:r>
    </w:p>
    <w:p w:rsidR="007F3EF6" w:rsidRPr="0061493D" w:rsidRDefault="0007576D" w:rsidP="00AF24B2">
      <w:pPr>
        <w:pStyle w:val="Tekstpodstawowywcity"/>
        <w:ind w:left="0" w:firstLine="0"/>
        <w:jc w:val="left"/>
        <w:rPr>
          <w:b/>
          <w:sz w:val="18"/>
          <w:szCs w:val="18"/>
        </w:rPr>
      </w:pPr>
      <w:hyperlink r:id="rId9" w:history="1">
        <w:r w:rsidR="007F3EF6" w:rsidRPr="0061493D">
          <w:rPr>
            <w:rStyle w:val="Hipercze"/>
            <w:sz w:val="18"/>
            <w:szCs w:val="18"/>
          </w:rPr>
          <w:t>www.marma.com.pl</w:t>
        </w:r>
      </w:hyperlink>
      <w:r w:rsidR="007F3EF6" w:rsidRPr="0061493D">
        <w:rPr>
          <w:sz w:val="18"/>
          <w:szCs w:val="18"/>
        </w:rPr>
        <w:t xml:space="preserve"> i </w:t>
      </w:r>
      <w:hyperlink r:id="rId10" w:history="1">
        <w:r w:rsidR="007F3EF6" w:rsidRPr="0061493D">
          <w:rPr>
            <w:rStyle w:val="Hipercze"/>
            <w:sz w:val="18"/>
            <w:szCs w:val="18"/>
          </w:rPr>
          <w:t>www.dachowa.com.pl</w:t>
        </w:r>
      </w:hyperlink>
      <w:r w:rsidR="007F3EF6" w:rsidRPr="0061493D">
        <w:rPr>
          <w:sz w:val="18"/>
          <w:szCs w:val="18"/>
        </w:rPr>
        <w:t xml:space="preserve"> . </w:t>
      </w:r>
    </w:p>
    <w:p w:rsidR="007F3EF6" w:rsidRPr="0061493D" w:rsidRDefault="0061493D" w:rsidP="00AF24B2">
      <w:pPr>
        <w:pStyle w:val="WW-Tekstpodstawowy3"/>
        <w:jc w:val="both"/>
        <w:rPr>
          <w:bCs/>
          <w:sz w:val="18"/>
          <w:szCs w:val="18"/>
        </w:rPr>
      </w:pPr>
      <w:r>
        <w:rPr>
          <w:bCs/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3786505</wp:posOffset>
            </wp:positionH>
            <wp:positionV relativeFrom="margin">
              <wp:posOffset>7491730</wp:posOffset>
            </wp:positionV>
            <wp:extent cx="1524000" cy="819150"/>
            <wp:effectExtent l="19050" t="0" r="0" b="0"/>
            <wp:wrapSquare wrapText="bothSides"/>
            <wp:docPr id="5" name="Obraz 5" descr="marm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ma_logo.gi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9CE" w:rsidRPr="000566FF" w:rsidRDefault="004A39CE" w:rsidP="0061493D">
      <w:pPr>
        <w:rPr>
          <w:rFonts w:ascii="Arial Black" w:hAnsi="Arial Black" w:cs="Arial"/>
        </w:rPr>
      </w:pPr>
    </w:p>
    <w:sectPr w:rsidR="004A39CE" w:rsidRPr="000566FF" w:rsidSect="004A3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65A8"/>
    <w:multiLevelType w:val="hybridMultilevel"/>
    <w:tmpl w:val="B848257E"/>
    <w:lvl w:ilvl="0" w:tplc="A4A86DE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FF"/>
    <w:rsid w:val="000255C3"/>
    <w:rsid w:val="000566FF"/>
    <w:rsid w:val="00090094"/>
    <w:rsid w:val="000A34EE"/>
    <w:rsid w:val="000F3192"/>
    <w:rsid w:val="002131C9"/>
    <w:rsid w:val="00256804"/>
    <w:rsid w:val="00256A72"/>
    <w:rsid w:val="00291043"/>
    <w:rsid w:val="00293753"/>
    <w:rsid w:val="003C4428"/>
    <w:rsid w:val="00400F15"/>
    <w:rsid w:val="004968E5"/>
    <w:rsid w:val="004A39CE"/>
    <w:rsid w:val="00557351"/>
    <w:rsid w:val="0058621F"/>
    <w:rsid w:val="0061493D"/>
    <w:rsid w:val="00651864"/>
    <w:rsid w:val="006570B0"/>
    <w:rsid w:val="00663936"/>
    <w:rsid w:val="006C7A26"/>
    <w:rsid w:val="00715938"/>
    <w:rsid w:val="0072518E"/>
    <w:rsid w:val="007F3EF6"/>
    <w:rsid w:val="008C5F23"/>
    <w:rsid w:val="008D34EF"/>
    <w:rsid w:val="009608E8"/>
    <w:rsid w:val="009C5E71"/>
    <w:rsid w:val="009D0EC8"/>
    <w:rsid w:val="00AB4CC8"/>
    <w:rsid w:val="00AC6050"/>
    <w:rsid w:val="00AF24B2"/>
    <w:rsid w:val="00B00DD2"/>
    <w:rsid w:val="00BA7C0E"/>
    <w:rsid w:val="00BD50C9"/>
    <w:rsid w:val="00C12420"/>
    <w:rsid w:val="00C4018F"/>
    <w:rsid w:val="00CD68FC"/>
    <w:rsid w:val="00D9030F"/>
    <w:rsid w:val="00E34A15"/>
    <w:rsid w:val="00E6652F"/>
    <w:rsid w:val="00F8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5166"/>
  <w15:docId w15:val="{6646FA11-0A79-4285-AF3B-8E751B56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6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6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rsid w:val="000566FF"/>
    <w:pPr>
      <w:suppressAutoHyphens/>
      <w:spacing w:after="0" w:line="240" w:lineRule="auto"/>
    </w:pPr>
    <w:rPr>
      <w:rFonts w:ascii="Arial" w:eastAsia="Times New Roman" w:hAnsi="Arial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A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08E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7F3EF6"/>
    <w:pPr>
      <w:suppressAutoHyphens/>
      <w:spacing w:after="0" w:line="240" w:lineRule="auto"/>
      <w:ind w:left="3402" w:firstLine="1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F3EF6"/>
    <w:rPr>
      <w:rFonts w:ascii="Arial" w:eastAsia="Times New Roman" w:hAnsi="Arial" w:cs="Times New Roman"/>
      <w:szCs w:val="20"/>
      <w:lang w:eastAsia="pl-PL"/>
    </w:rPr>
  </w:style>
  <w:style w:type="character" w:styleId="Hipercze">
    <w:name w:val="Hyperlink"/>
    <w:basedOn w:val="Domylnaczcionkaakapitu"/>
    <w:rsid w:val="007F3E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427E2.28FA6E20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jpeg"/><Relationship Id="rId10" Type="http://schemas.openxmlformats.org/officeDocument/2006/relationships/hyperlink" Target="http://www.dachowa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m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Lidia</cp:lastModifiedBy>
  <cp:revision>2</cp:revision>
  <dcterms:created xsi:type="dcterms:W3CDTF">2019-07-23T13:37:00Z</dcterms:created>
  <dcterms:modified xsi:type="dcterms:W3CDTF">2019-07-23T13:37:00Z</dcterms:modified>
</cp:coreProperties>
</file>