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288" w:rsidRDefault="00CB3426">
      <w:pPr>
        <w:rPr>
          <w:sz w:val="24"/>
          <w:szCs w:val="24"/>
          <w:lang w:val="ro-RO"/>
        </w:rPr>
      </w:pPr>
      <w:r>
        <w:rPr>
          <w:sz w:val="24"/>
          <w:szCs w:val="24"/>
        </w:rPr>
        <w:t>INSTRUC</w:t>
      </w:r>
      <w:r>
        <w:rPr>
          <w:sz w:val="24"/>
          <w:szCs w:val="24"/>
          <w:lang w:val="ro-RO"/>
        </w:rPr>
        <w:t>ȚIUNEA NR.7</w:t>
      </w:r>
    </w:p>
    <w:p w:rsidR="00CB3426" w:rsidRDefault="00CB3426">
      <w:pPr>
        <w:rPr>
          <w:sz w:val="24"/>
          <w:szCs w:val="24"/>
          <w:lang w:val="ro-RO"/>
        </w:rPr>
      </w:pPr>
      <w:r>
        <w:rPr>
          <w:sz w:val="24"/>
          <w:szCs w:val="24"/>
          <w:lang w:val="ro-RO"/>
        </w:rPr>
        <w:t>MONTAREA MEMBRANELOR CU</w:t>
      </w:r>
      <w:r w:rsidR="00F35063">
        <w:rPr>
          <w:sz w:val="24"/>
          <w:szCs w:val="24"/>
          <w:lang w:val="ro-RO"/>
        </w:rPr>
        <w:t xml:space="preserve"> </w:t>
      </w:r>
      <w:r>
        <w:rPr>
          <w:sz w:val="24"/>
          <w:szCs w:val="24"/>
          <w:lang w:val="ro-RO"/>
        </w:rPr>
        <w:t>PERMISIVITATE RIDICATĂ LA VAPORI CA STRAT DE ETANȘEITATE  A ÎNVELITOARELOR AȘEZATE PE ASTEREALĂ.</w:t>
      </w:r>
    </w:p>
    <w:p w:rsidR="00CB3426" w:rsidRDefault="00277165">
      <w:pPr>
        <w:rPr>
          <w:sz w:val="24"/>
          <w:szCs w:val="24"/>
          <w:lang w:val="ro-RO"/>
        </w:rPr>
      </w:pPr>
      <w:r>
        <w:rPr>
          <w:sz w:val="24"/>
          <w:szCs w:val="24"/>
          <w:lang w:val="ro-RO"/>
        </w:rPr>
        <w:t>Ins</w:t>
      </w:r>
      <w:r w:rsidR="00CB3426">
        <w:rPr>
          <w:sz w:val="24"/>
          <w:szCs w:val="24"/>
          <w:lang w:val="ro-RO"/>
        </w:rPr>
        <w:t>trucțiunea noastră se referă la cele mai importante reguli de montare a membranei cu permisivitate ridicată la vapori , denumită ,, MWK,, DWU tip 120-265, folosită</w:t>
      </w:r>
      <w:r w:rsidR="00F35063">
        <w:rPr>
          <w:sz w:val="24"/>
          <w:szCs w:val="24"/>
          <w:lang w:val="ro-RO"/>
        </w:rPr>
        <w:t xml:space="preserve"> c</w:t>
      </w:r>
      <w:r w:rsidR="00CB3426">
        <w:rPr>
          <w:sz w:val="24"/>
          <w:szCs w:val="24"/>
          <w:lang w:val="ro-RO"/>
        </w:rPr>
        <w:t xml:space="preserve">a material de </w:t>
      </w:r>
      <w:r w:rsidR="00F35063">
        <w:rPr>
          <w:sz w:val="24"/>
          <w:szCs w:val="24"/>
          <w:lang w:val="ro-RO"/>
        </w:rPr>
        <w:t xml:space="preserve">etanșare a învelitoarei fixată </w:t>
      </w:r>
      <w:r w:rsidR="00CB3426">
        <w:rPr>
          <w:sz w:val="24"/>
          <w:szCs w:val="24"/>
          <w:lang w:val="ro-RO"/>
        </w:rPr>
        <w:t>direct pe astereală, în acoperișurile ventilate și neventilate.</w:t>
      </w:r>
    </w:p>
    <w:p w:rsidR="00CB3426" w:rsidRDefault="00CB3426">
      <w:pPr>
        <w:rPr>
          <w:sz w:val="24"/>
          <w:szCs w:val="24"/>
          <w:lang w:val="ro-RO"/>
        </w:rPr>
      </w:pPr>
      <w:r>
        <w:rPr>
          <w:sz w:val="24"/>
          <w:szCs w:val="24"/>
          <w:lang w:val="ro-RO"/>
        </w:rPr>
        <w:t xml:space="preserve">Învelitoarele etanșeizate in acest fel sunt de obicei din </w:t>
      </w:r>
      <w:r w:rsidRPr="00CB3426">
        <w:rPr>
          <w:sz w:val="24"/>
          <w:szCs w:val="24"/>
          <w:lang w:val="ro-RO"/>
        </w:rPr>
        <w:t>:</w:t>
      </w:r>
      <w:r>
        <w:rPr>
          <w:sz w:val="24"/>
          <w:szCs w:val="24"/>
          <w:lang w:val="ro-RO"/>
        </w:rPr>
        <w:t xml:space="preserve"> </w:t>
      </w:r>
      <w:r w:rsidR="00277165">
        <w:rPr>
          <w:sz w:val="24"/>
          <w:szCs w:val="24"/>
          <w:lang w:val="ro-RO"/>
        </w:rPr>
        <w:t xml:space="preserve"> plăci de  ,</w:t>
      </w:r>
      <w:r>
        <w:rPr>
          <w:sz w:val="24"/>
          <w:szCs w:val="24"/>
          <w:lang w:val="ro-RO"/>
        </w:rPr>
        <w:t>a</w:t>
      </w:r>
      <w:r w:rsidR="00277165">
        <w:rPr>
          <w:sz w:val="24"/>
          <w:szCs w:val="24"/>
          <w:lang w:val="ro-RO"/>
        </w:rPr>
        <w:t xml:space="preserve">rdezie naturală, azbest-ciment, </w:t>
      </w:r>
      <w:r>
        <w:rPr>
          <w:sz w:val="24"/>
          <w:szCs w:val="24"/>
          <w:lang w:val="ro-RO"/>
        </w:rPr>
        <w:t>lemn sau tablă în solzi.</w:t>
      </w:r>
    </w:p>
    <w:p w:rsidR="00D74EE1" w:rsidRDefault="00D74EE1">
      <w:pPr>
        <w:rPr>
          <w:sz w:val="24"/>
          <w:szCs w:val="24"/>
          <w:lang w:val="ro-RO"/>
        </w:rPr>
      </w:pPr>
      <w:r>
        <w:rPr>
          <w:sz w:val="24"/>
          <w:szCs w:val="24"/>
          <w:lang w:val="ro-RO"/>
        </w:rPr>
        <w:t>Modul de montare a MWK pe astereală, în ambele tipuri de acoperișuri /ventilate sau nevent</w:t>
      </w:r>
      <w:r w:rsidR="00F35063">
        <w:rPr>
          <w:sz w:val="24"/>
          <w:szCs w:val="24"/>
          <w:lang w:val="ro-RO"/>
        </w:rPr>
        <w:t>ilate/ este același , dar cerinț</w:t>
      </w:r>
      <w:r>
        <w:rPr>
          <w:sz w:val="24"/>
          <w:szCs w:val="24"/>
          <w:lang w:val="ro-RO"/>
        </w:rPr>
        <w:t>ele privitoare la ventilația de sub astereală depind de tipul de astereală pe care trebuie montată învelitoarea , cât și de tipul învelitoarei.</w:t>
      </w:r>
    </w:p>
    <w:p w:rsidR="007F2BD6" w:rsidRPr="007F2BD6" w:rsidRDefault="007F2BD6">
      <w:pPr>
        <w:rPr>
          <w:sz w:val="24"/>
          <w:szCs w:val="24"/>
        </w:rPr>
      </w:pPr>
      <w:r>
        <w:rPr>
          <w:sz w:val="24"/>
          <w:szCs w:val="24"/>
          <w:lang w:val="ro-RO"/>
        </w:rPr>
        <w:t xml:space="preserve">Învelitoarele fixate pe astereală pot fi folosite în două sisteme materiale </w:t>
      </w:r>
      <w:r>
        <w:rPr>
          <w:sz w:val="24"/>
          <w:szCs w:val="24"/>
        </w:rPr>
        <w:t>:</w:t>
      </w:r>
    </w:p>
    <w:p w:rsidR="00D74EE1" w:rsidRDefault="00D74EE1" w:rsidP="00D74EE1">
      <w:pPr>
        <w:pStyle w:val="Akapitzlist"/>
        <w:numPr>
          <w:ilvl w:val="0"/>
          <w:numId w:val="1"/>
        </w:numPr>
        <w:rPr>
          <w:sz w:val="24"/>
          <w:szCs w:val="24"/>
          <w:lang w:val="ro-RO"/>
        </w:rPr>
      </w:pPr>
      <w:r>
        <w:rPr>
          <w:sz w:val="24"/>
          <w:szCs w:val="24"/>
          <w:lang w:val="ro-RO"/>
        </w:rPr>
        <w:t xml:space="preserve">Pe acoperișul ventilat cu rost de ventilație sub astereală /Fig.2/ .                                                         În acest caz pot fi așezate toate tipurile de plăci </w:t>
      </w:r>
      <w:r w:rsidRPr="00D74EE1">
        <w:rPr>
          <w:sz w:val="24"/>
          <w:szCs w:val="24"/>
          <w:lang w:val="ro-RO"/>
        </w:rPr>
        <w:t>și pe fiec</w:t>
      </w:r>
      <w:r>
        <w:rPr>
          <w:sz w:val="24"/>
          <w:szCs w:val="24"/>
          <w:lang w:val="ro-RO"/>
        </w:rPr>
        <w:t>ar</w:t>
      </w:r>
      <w:r w:rsidRPr="00D74EE1">
        <w:rPr>
          <w:sz w:val="24"/>
          <w:szCs w:val="24"/>
          <w:lang w:val="ro-RO"/>
        </w:rPr>
        <w:t xml:space="preserve">e tip de astereală pe contra-șipci , plăci </w:t>
      </w:r>
      <w:r>
        <w:rPr>
          <w:sz w:val="24"/>
          <w:szCs w:val="24"/>
          <w:lang w:val="ro-RO"/>
        </w:rPr>
        <w:t xml:space="preserve">OSB sau alte plăci semifabricate. În aceste acoperișuri MWK trebuie montate cf. cu INSTRUCȚIUNEA 4 </w:t>
      </w:r>
    </w:p>
    <w:p w:rsidR="00D74EE1" w:rsidRDefault="00D74EE1" w:rsidP="00D74EE1">
      <w:pPr>
        <w:pStyle w:val="Akapitzlist"/>
        <w:numPr>
          <w:ilvl w:val="0"/>
          <w:numId w:val="1"/>
        </w:numPr>
        <w:rPr>
          <w:sz w:val="24"/>
          <w:szCs w:val="24"/>
          <w:lang w:val="ro-RO"/>
        </w:rPr>
      </w:pPr>
      <w:r>
        <w:rPr>
          <w:sz w:val="24"/>
          <w:szCs w:val="24"/>
          <w:lang w:val="ro-RO"/>
        </w:rPr>
        <w:t>Pe acoperișurile neventilate , fără rost de ventilație , numai pe cofraj / Fig.3/</w:t>
      </w:r>
    </w:p>
    <w:p w:rsidR="00D74EE1" w:rsidRDefault="00D74EE1" w:rsidP="00D74EE1">
      <w:pPr>
        <w:pStyle w:val="Akapitzlist"/>
        <w:ind w:left="1080"/>
        <w:rPr>
          <w:sz w:val="24"/>
          <w:szCs w:val="24"/>
          <w:lang w:val="ro-RO"/>
        </w:rPr>
      </w:pPr>
      <w:r>
        <w:rPr>
          <w:sz w:val="24"/>
          <w:szCs w:val="24"/>
          <w:lang w:val="ro-RO"/>
        </w:rPr>
        <w:t>O astfel de întrebuinț</w:t>
      </w:r>
      <w:r w:rsidR="007F2BD6">
        <w:rPr>
          <w:sz w:val="24"/>
          <w:szCs w:val="24"/>
          <w:lang w:val="ro-RO"/>
        </w:rPr>
        <w:t>are a MWK este posibilă numai în cazul</w:t>
      </w:r>
      <w:r>
        <w:rPr>
          <w:sz w:val="24"/>
          <w:szCs w:val="24"/>
          <w:lang w:val="ro-RO"/>
        </w:rPr>
        <w:t xml:space="preserve"> învelit</w:t>
      </w:r>
      <w:r w:rsidR="007F2BD6">
        <w:rPr>
          <w:sz w:val="24"/>
          <w:szCs w:val="24"/>
          <w:lang w:val="ro-RO"/>
        </w:rPr>
        <w:t>oarei</w:t>
      </w:r>
      <w:r>
        <w:rPr>
          <w:sz w:val="24"/>
          <w:szCs w:val="24"/>
          <w:lang w:val="ro-RO"/>
        </w:rPr>
        <w:t xml:space="preserve"> groase </w:t>
      </w:r>
      <w:r w:rsidR="009565EA">
        <w:rPr>
          <w:sz w:val="24"/>
          <w:szCs w:val="24"/>
          <w:lang w:val="ro-RO"/>
        </w:rPr>
        <w:t>, din plăci  - plăci de ardezie sau șipci. Alte învelitori din plăci / azbest-ciment/ , tablă în solzi sau țiglă metalică pot fi montate astfel numai în cazul când producătorii</w:t>
      </w:r>
      <w:r w:rsidR="00F35063">
        <w:rPr>
          <w:sz w:val="24"/>
          <w:szCs w:val="24"/>
          <w:lang w:val="ro-RO"/>
        </w:rPr>
        <w:t xml:space="preserve"> </w:t>
      </w:r>
      <w:r w:rsidR="009565EA">
        <w:rPr>
          <w:sz w:val="24"/>
          <w:szCs w:val="24"/>
          <w:lang w:val="ro-RO"/>
        </w:rPr>
        <w:t>lor își dau acceptul.                                                                                                                                                     Principiul de funcționare a MWK în cazul îndeplinirii ace</w:t>
      </w:r>
      <w:r w:rsidR="00277165">
        <w:rPr>
          <w:sz w:val="24"/>
          <w:szCs w:val="24"/>
          <w:lang w:val="ro-RO"/>
        </w:rPr>
        <w:t>stei funcții /pct.II/, în acope</w:t>
      </w:r>
      <w:r w:rsidR="009565EA">
        <w:rPr>
          <w:sz w:val="24"/>
          <w:szCs w:val="24"/>
          <w:lang w:val="ro-RO"/>
        </w:rPr>
        <w:t xml:space="preserve">rișurile neventilate , cere ca între plăci să existe spații care să permită trecerea aerului care înlătură umezeala de sub plăci.                                                                              Vaporii de apă care trec prin MWK sunt în acest fel eliminați de sub plăci de către aerul atmosferic care circulă continu prin aceste spații. În aceste cazuri de schimbul intensiv al vaporilor de apă decide forța și viteza vântului , adică un factor accidental.                                                                                                                            </w:t>
      </w:r>
      <w:r w:rsidR="00277165">
        <w:rPr>
          <w:sz w:val="24"/>
          <w:szCs w:val="24"/>
          <w:lang w:val="ro-RO"/>
        </w:rPr>
        <w:t xml:space="preserve">                  Din această ca</w:t>
      </w:r>
      <w:r w:rsidR="009565EA">
        <w:rPr>
          <w:sz w:val="24"/>
          <w:szCs w:val="24"/>
          <w:lang w:val="ro-RO"/>
        </w:rPr>
        <w:t xml:space="preserve">uză așezarea izolației termice la contact cu cofrajul / cf.Fig.3 /este admisă </w:t>
      </w:r>
      <w:r w:rsidR="00D10F1A">
        <w:rPr>
          <w:sz w:val="24"/>
          <w:szCs w:val="24"/>
          <w:lang w:val="ro-RO"/>
        </w:rPr>
        <w:t>numai pentru izolațiile al cărui coeficient de difuziune echivalentă a grosimii aerului este ........30 / de exp.plăci PUR/PIR/. În schimb așezarea în sistemul respectiv a tuturor izolațiilor din vată /minerală sau lână de lemn/ este posibilă doar după îndeplinirea următoarelor condiții :</w:t>
      </w:r>
    </w:p>
    <w:p w:rsidR="00D10F1A" w:rsidRDefault="00D10F1A" w:rsidP="00D10F1A">
      <w:pPr>
        <w:pStyle w:val="Akapitzlist"/>
        <w:numPr>
          <w:ilvl w:val="0"/>
          <w:numId w:val="2"/>
        </w:numPr>
        <w:rPr>
          <w:sz w:val="24"/>
          <w:szCs w:val="24"/>
          <w:lang w:val="ro-RO"/>
        </w:rPr>
      </w:pPr>
      <w:r>
        <w:rPr>
          <w:sz w:val="24"/>
          <w:szCs w:val="24"/>
          <w:lang w:val="ro-RO"/>
        </w:rPr>
        <w:t>Izolația din vată hidroscopică , în momentul montării trebuie să fie uscaată – max.10% /</w:t>
      </w:r>
      <w:r w:rsidR="00F35063">
        <w:rPr>
          <w:sz w:val="24"/>
          <w:szCs w:val="24"/>
          <w:lang w:val="ro-RO"/>
        </w:rPr>
        <w:t xml:space="preserve"> din </w:t>
      </w:r>
      <w:r>
        <w:rPr>
          <w:sz w:val="24"/>
          <w:szCs w:val="24"/>
          <w:lang w:val="ro-RO"/>
        </w:rPr>
        <w:t>greutate/.</w:t>
      </w:r>
    </w:p>
    <w:p w:rsidR="00D10F1A" w:rsidRDefault="00D10F1A" w:rsidP="00D10F1A">
      <w:pPr>
        <w:pStyle w:val="Akapitzlist"/>
        <w:numPr>
          <w:ilvl w:val="0"/>
          <w:numId w:val="2"/>
        </w:numPr>
        <w:rPr>
          <w:sz w:val="24"/>
          <w:szCs w:val="24"/>
          <w:lang w:val="ro-RO"/>
        </w:rPr>
      </w:pPr>
      <w:r>
        <w:rPr>
          <w:sz w:val="24"/>
          <w:szCs w:val="24"/>
          <w:lang w:val="ro-RO"/>
        </w:rPr>
        <w:t>Încăperile din mansardă sunt bine ventilate,</w:t>
      </w:r>
    </w:p>
    <w:p w:rsidR="00D10F1A" w:rsidRDefault="00D10F1A" w:rsidP="00D10F1A">
      <w:pPr>
        <w:pStyle w:val="Akapitzlist"/>
        <w:numPr>
          <w:ilvl w:val="0"/>
          <w:numId w:val="2"/>
        </w:numPr>
        <w:rPr>
          <w:sz w:val="24"/>
          <w:szCs w:val="24"/>
          <w:lang w:val="ro-RO"/>
        </w:rPr>
      </w:pPr>
      <w:r>
        <w:rPr>
          <w:sz w:val="24"/>
          <w:szCs w:val="24"/>
          <w:lang w:val="ro-RO"/>
        </w:rPr>
        <w:t>Astereala este executată din șipci ale căror dimensiuni sunt date mai jos în ,, Cerințe ref.la astereala din șipci ,,</w:t>
      </w:r>
    </w:p>
    <w:p w:rsidR="00F35063" w:rsidRDefault="00F35063" w:rsidP="00D10F1A">
      <w:pPr>
        <w:pStyle w:val="Akapitzlist"/>
        <w:numPr>
          <w:ilvl w:val="0"/>
          <w:numId w:val="2"/>
        </w:numPr>
        <w:rPr>
          <w:sz w:val="24"/>
          <w:szCs w:val="24"/>
          <w:lang w:val="ro-RO"/>
        </w:rPr>
      </w:pPr>
      <w:r>
        <w:rPr>
          <w:sz w:val="24"/>
          <w:szCs w:val="24"/>
          <w:lang w:val="ro-RO"/>
        </w:rPr>
        <w:t>Barierele de vapori montate din interiorul acoperișului trebuie să aibă un coeficient de difuziune echivalentă a grosimii aerului</w:t>
      </w:r>
      <w:r w:rsidR="00F53E8D">
        <w:rPr>
          <w:sz w:val="24"/>
          <w:szCs w:val="24"/>
          <w:lang w:val="ro-RO"/>
        </w:rPr>
        <w:t xml:space="preserve"> Sd.&gt; 60m /Fig.1 / ș</w:t>
      </w:r>
      <w:r>
        <w:rPr>
          <w:sz w:val="24"/>
          <w:szCs w:val="24"/>
          <w:lang w:val="ro-RO"/>
        </w:rPr>
        <w:t xml:space="preserve">i trebuie </w:t>
      </w:r>
      <w:r w:rsidR="00F53E8D">
        <w:rPr>
          <w:sz w:val="24"/>
          <w:szCs w:val="24"/>
          <w:lang w:val="ro-RO"/>
        </w:rPr>
        <w:t xml:space="preserve">așezate etanș                            / pentru vaporii de apă și aer / Fig.3 </w:t>
      </w:r>
    </w:p>
    <w:p w:rsidR="00D10F1A" w:rsidRDefault="00F53E8D" w:rsidP="00F53E8D">
      <w:pPr>
        <w:ind w:left="360"/>
        <w:rPr>
          <w:sz w:val="24"/>
          <w:szCs w:val="24"/>
          <w:lang w:val="ro-RO"/>
        </w:rPr>
      </w:pPr>
      <w:r>
        <w:rPr>
          <w:sz w:val="24"/>
          <w:szCs w:val="24"/>
          <w:lang w:val="ro-RO"/>
        </w:rPr>
        <w:t>Cerințe referitoare la astereala din scânduri</w:t>
      </w:r>
    </w:p>
    <w:p w:rsidR="00F53E8D" w:rsidRDefault="00F53E8D" w:rsidP="00F53E8D">
      <w:pPr>
        <w:ind w:left="360"/>
        <w:rPr>
          <w:sz w:val="24"/>
          <w:szCs w:val="24"/>
          <w:lang w:val="ro-RO"/>
        </w:rPr>
      </w:pPr>
      <w:r>
        <w:rPr>
          <w:sz w:val="24"/>
          <w:szCs w:val="24"/>
          <w:lang w:val="ro-RO"/>
        </w:rPr>
        <w:t>1 .Astereala din scânduri trebuie să aibă o suprafață plată cu neregularătăți la îmbinări nu mai mari de 1mm</w:t>
      </w:r>
    </w:p>
    <w:p w:rsidR="00F53E8D" w:rsidRDefault="00F53E8D" w:rsidP="00F53E8D">
      <w:pPr>
        <w:ind w:left="360"/>
        <w:rPr>
          <w:sz w:val="24"/>
          <w:szCs w:val="24"/>
          <w:lang w:val="ro-RO"/>
        </w:rPr>
      </w:pPr>
      <w:r>
        <w:rPr>
          <w:sz w:val="24"/>
          <w:szCs w:val="24"/>
          <w:lang w:val="ro-RO"/>
        </w:rPr>
        <w:t>2. Scândurile nu pot avea</w:t>
      </w:r>
      <w:r w:rsidR="00277165">
        <w:rPr>
          <w:sz w:val="24"/>
          <w:szCs w:val="24"/>
          <w:lang w:val="ro-RO"/>
        </w:rPr>
        <w:t xml:space="preserve"> </w:t>
      </w:r>
      <w:r>
        <w:rPr>
          <w:sz w:val="24"/>
          <w:szCs w:val="24"/>
          <w:lang w:val="ro-RO"/>
        </w:rPr>
        <w:t>umiditate mai mare de 20%</w:t>
      </w:r>
    </w:p>
    <w:p w:rsidR="00F53E8D" w:rsidRDefault="00F53E8D" w:rsidP="00F53E8D">
      <w:pPr>
        <w:ind w:left="360"/>
        <w:rPr>
          <w:sz w:val="24"/>
          <w:szCs w:val="24"/>
          <w:lang w:val="ro-RO"/>
        </w:rPr>
      </w:pPr>
      <w:r>
        <w:rPr>
          <w:sz w:val="24"/>
          <w:szCs w:val="24"/>
          <w:lang w:val="ro-RO"/>
        </w:rPr>
        <w:t>3.Grosimea scândurilor folosite în construcția asterealei trebuie să fie</w:t>
      </w:r>
      <w:r w:rsidR="00277165">
        <w:rPr>
          <w:sz w:val="24"/>
          <w:szCs w:val="24"/>
          <w:lang w:val="ro-RO"/>
        </w:rPr>
        <w:t xml:space="preserve"> </w:t>
      </w:r>
      <w:r>
        <w:rPr>
          <w:sz w:val="24"/>
          <w:szCs w:val="24"/>
          <w:lang w:val="ro-RO"/>
        </w:rPr>
        <w:t>de 24 mm și nu pot depăși 38 mm</w:t>
      </w:r>
    </w:p>
    <w:p w:rsidR="00F53E8D" w:rsidRDefault="00F53E8D" w:rsidP="00F53E8D">
      <w:pPr>
        <w:ind w:left="360"/>
        <w:rPr>
          <w:sz w:val="24"/>
          <w:szCs w:val="24"/>
          <w:lang w:val="ro-RO"/>
        </w:rPr>
      </w:pPr>
      <w:r>
        <w:rPr>
          <w:sz w:val="24"/>
          <w:szCs w:val="24"/>
          <w:lang w:val="ro-RO"/>
        </w:rPr>
        <w:t>4. În acoperișurile neventilate / fără rost de ventilație sub învelitoare/, mai ales în cazul în care izolația termică intră în contact cu scăndurile asterealei pe care este așezată MWK , aceste scânduri nu pot fi mai late de 11 cm.</w:t>
      </w:r>
    </w:p>
    <w:p w:rsidR="00221E93" w:rsidRDefault="00F53E8D" w:rsidP="00F53E8D">
      <w:pPr>
        <w:ind w:left="360"/>
        <w:rPr>
          <w:sz w:val="24"/>
          <w:szCs w:val="24"/>
          <w:lang w:val="ro-RO"/>
        </w:rPr>
      </w:pPr>
      <w:r>
        <w:rPr>
          <w:sz w:val="24"/>
          <w:szCs w:val="24"/>
          <w:lang w:val="ro-RO"/>
        </w:rPr>
        <w:t xml:space="preserve">5. Scândurile calibrate și necalibrate trebuie să fie montate cu spații libere între ele, pe toată lungimea lor. Nu pot fi legate în / </w:t>
      </w:r>
      <w:r w:rsidR="00221E93">
        <w:rPr>
          <w:sz w:val="24"/>
          <w:szCs w:val="24"/>
          <w:lang w:val="ro-RO"/>
        </w:rPr>
        <w:t>nut și feder/. Scândurile mai late de 11 cm necesită ca distanțele dintre ele să fie mai mari.</w:t>
      </w:r>
    </w:p>
    <w:p w:rsidR="00F53E8D" w:rsidRDefault="00221E93" w:rsidP="00F53E8D">
      <w:pPr>
        <w:ind w:left="360"/>
        <w:rPr>
          <w:sz w:val="24"/>
          <w:szCs w:val="24"/>
          <w:lang w:val="ro-RO"/>
        </w:rPr>
      </w:pPr>
      <w:r>
        <w:rPr>
          <w:sz w:val="24"/>
          <w:szCs w:val="24"/>
          <w:lang w:val="ro-RO"/>
        </w:rPr>
        <w:t>6. Scândurile trebuie impregnate , dar impregnantul trebuie să fie bine us</w:t>
      </w:r>
      <w:r w:rsidR="00602BE0">
        <w:rPr>
          <w:sz w:val="24"/>
          <w:szCs w:val="24"/>
          <w:lang w:val="ro-RO"/>
        </w:rPr>
        <w:t>cat și complet absorbit de</w:t>
      </w:r>
      <w:r>
        <w:rPr>
          <w:sz w:val="24"/>
          <w:szCs w:val="24"/>
          <w:lang w:val="ro-RO"/>
        </w:rPr>
        <w:t xml:space="preserve"> lemn.</w:t>
      </w:r>
      <w:r w:rsidR="00F53E8D">
        <w:rPr>
          <w:sz w:val="24"/>
          <w:szCs w:val="24"/>
          <w:lang w:val="ro-RO"/>
        </w:rPr>
        <w:t xml:space="preserve"> </w:t>
      </w:r>
      <w:r w:rsidR="00602BE0">
        <w:rPr>
          <w:sz w:val="24"/>
          <w:szCs w:val="24"/>
          <w:lang w:val="ro-RO"/>
        </w:rPr>
        <w:t xml:space="preserve">Materialele de protecție folosite pe scânduri sau modul lor de aplicare nu pot să acționeze destructiv / să deterioreze </w:t>
      </w:r>
      <w:r w:rsidR="00F6228F">
        <w:rPr>
          <w:sz w:val="24"/>
          <w:szCs w:val="24"/>
          <w:lang w:val="ro-RO"/>
        </w:rPr>
        <w:t>sau să iîmpiedice trecerea vaporilor de apă/pe MWK așezată pe scânduri.</w:t>
      </w:r>
    </w:p>
    <w:p w:rsidR="00F6228F" w:rsidRDefault="00F6228F" w:rsidP="00F53E8D">
      <w:pPr>
        <w:ind w:left="360"/>
        <w:rPr>
          <w:sz w:val="24"/>
          <w:szCs w:val="24"/>
          <w:lang w:val="ro-RO"/>
        </w:rPr>
      </w:pPr>
      <w:r>
        <w:rPr>
          <w:sz w:val="24"/>
          <w:szCs w:val="24"/>
          <w:lang w:val="ro-RO"/>
        </w:rPr>
        <w:t>7. Scândurile trebuie să fie fixate pe fiecare șarpantă cu cel puțin două cuie de tensiune sau inelare sau alte tipuri care acționează la fel.</w:t>
      </w:r>
    </w:p>
    <w:p w:rsidR="00F6228F" w:rsidRDefault="00F6228F" w:rsidP="00F53E8D">
      <w:pPr>
        <w:ind w:left="360"/>
        <w:rPr>
          <w:sz w:val="24"/>
          <w:szCs w:val="24"/>
          <w:lang w:val="ro-RO"/>
        </w:rPr>
      </w:pPr>
      <w:r>
        <w:rPr>
          <w:sz w:val="24"/>
          <w:szCs w:val="24"/>
          <w:lang w:val="ro-RO"/>
        </w:rPr>
        <w:t>FIXAREA MWK</w:t>
      </w:r>
    </w:p>
    <w:p w:rsidR="00F6228F" w:rsidRDefault="00F6228F" w:rsidP="00F53E8D">
      <w:pPr>
        <w:ind w:left="360"/>
        <w:rPr>
          <w:sz w:val="24"/>
          <w:szCs w:val="24"/>
          <w:lang w:val="ro-RO"/>
        </w:rPr>
      </w:pPr>
      <w:r>
        <w:rPr>
          <w:sz w:val="24"/>
          <w:szCs w:val="24"/>
          <w:lang w:val="ro-RO"/>
        </w:rPr>
        <w:t>8. Modalitatea de bază de</w:t>
      </w:r>
      <w:r w:rsidR="00277165">
        <w:rPr>
          <w:sz w:val="24"/>
          <w:szCs w:val="24"/>
          <w:lang w:val="ro-RO"/>
        </w:rPr>
        <w:t xml:space="preserve"> </w:t>
      </w:r>
      <w:r>
        <w:rPr>
          <w:sz w:val="24"/>
          <w:szCs w:val="24"/>
          <w:lang w:val="ro-RO"/>
        </w:rPr>
        <w:t xml:space="preserve">fixare a MWK  sunt contra-șipcile. </w:t>
      </w:r>
    </w:p>
    <w:p w:rsidR="00050F96" w:rsidRDefault="00F6228F" w:rsidP="00F53E8D">
      <w:pPr>
        <w:ind w:left="360"/>
        <w:rPr>
          <w:sz w:val="24"/>
          <w:szCs w:val="24"/>
          <w:lang w:val="ro-RO"/>
        </w:rPr>
      </w:pPr>
      <w:r>
        <w:rPr>
          <w:sz w:val="24"/>
          <w:szCs w:val="24"/>
          <w:lang w:val="ro-RO"/>
        </w:rPr>
        <w:t>9.Mijloacele suplimentare d</w:t>
      </w:r>
      <w:r w:rsidR="00277165">
        <w:rPr>
          <w:sz w:val="24"/>
          <w:szCs w:val="24"/>
          <w:lang w:val="ro-RO"/>
        </w:rPr>
        <w:t>e fixare a MWK pe astereală sun</w:t>
      </w:r>
      <w:r>
        <w:rPr>
          <w:sz w:val="24"/>
          <w:szCs w:val="24"/>
          <w:lang w:val="ro-RO"/>
        </w:rPr>
        <w:t xml:space="preserve">t capsele sau cuiele cu capete late , care trebuie astfel plasate încât să fie acoperite de contra-șipci.                                         </w:t>
      </w:r>
      <w:r w:rsidR="00277165">
        <w:rPr>
          <w:sz w:val="24"/>
          <w:szCs w:val="24"/>
          <w:lang w:val="ro-RO"/>
        </w:rPr>
        <w:t xml:space="preserve">       Acest mod de fixare poate</w:t>
      </w:r>
      <w:r>
        <w:rPr>
          <w:sz w:val="24"/>
          <w:szCs w:val="24"/>
          <w:lang w:val="ro-RO"/>
        </w:rPr>
        <w:t xml:space="preserve"> să ducă la deteriorarea MWK  dacă punctele de montaj sunt în număr exagerat. Fixarea suplimentară trebuie să aibă cât mai puține capse sau cuie. Etanșeitatea perfectă a acestor îmbinări ,poate fi asigurată prin lipirea </w:t>
      </w:r>
      <w:r w:rsidR="00050F96">
        <w:rPr>
          <w:sz w:val="24"/>
          <w:szCs w:val="24"/>
          <w:lang w:val="ro-RO"/>
        </w:rPr>
        <w:t xml:space="preserve">contra-șipcii cu o bandă adezivă, pe partea de dedesubt. / Banda Marma K1/.                                 </w:t>
      </w:r>
    </w:p>
    <w:p w:rsidR="00050F96" w:rsidRDefault="00050F96" w:rsidP="00F53E8D">
      <w:pPr>
        <w:ind w:left="360"/>
        <w:rPr>
          <w:sz w:val="24"/>
          <w:szCs w:val="24"/>
          <w:lang w:val="ro-RO"/>
        </w:rPr>
      </w:pPr>
      <w:r>
        <w:rPr>
          <w:sz w:val="24"/>
          <w:szCs w:val="24"/>
          <w:lang w:val="ro-RO"/>
        </w:rPr>
        <w:t>10. Pentru baterea capselor cel mai corect este să se folosească capsatoarele de tapițerie / taker/ deoarece ciocanul cu capse nu este atât de precis și produce folosirea unui număr exagerat de capse.</w:t>
      </w:r>
    </w:p>
    <w:p w:rsidR="00050F96" w:rsidRDefault="00050F96" w:rsidP="00F53E8D">
      <w:pPr>
        <w:ind w:left="360"/>
        <w:rPr>
          <w:sz w:val="24"/>
          <w:szCs w:val="24"/>
          <w:lang w:val="ro-RO"/>
        </w:rPr>
      </w:pPr>
      <w:r>
        <w:rPr>
          <w:sz w:val="24"/>
          <w:szCs w:val="24"/>
          <w:lang w:val="ro-RO"/>
        </w:rPr>
        <w:t xml:space="preserve">11.Dacă apare necesitatea de fixare a MWK  între contra-șipci cel mai corect este să fie executată sub suprapunere, între următoarele benzi ale membranei.   </w:t>
      </w:r>
    </w:p>
    <w:p w:rsidR="00050F96" w:rsidRDefault="00050F96" w:rsidP="00F53E8D">
      <w:pPr>
        <w:ind w:left="360"/>
        <w:rPr>
          <w:sz w:val="24"/>
          <w:szCs w:val="24"/>
          <w:lang w:val="ro-RO"/>
        </w:rPr>
      </w:pPr>
      <w:r>
        <w:rPr>
          <w:sz w:val="24"/>
          <w:szCs w:val="24"/>
          <w:lang w:val="ro-RO"/>
        </w:rPr>
        <w:t>Instrucția a fost redactată cf. cu normele în vigoare din luna mai 2019</w:t>
      </w:r>
    </w:p>
    <w:p w:rsidR="00050F96" w:rsidRDefault="00050F96" w:rsidP="00F53E8D">
      <w:pPr>
        <w:ind w:left="360"/>
        <w:rPr>
          <w:sz w:val="24"/>
          <w:szCs w:val="24"/>
          <w:lang w:val="ro-RO"/>
        </w:rPr>
      </w:pPr>
      <w:r>
        <w:rPr>
          <w:sz w:val="24"/>
          <w:szCs w:val="24"/>
          <w:lang w:val="ro-RO"/>
        </w:rPr>
        <w:t xml:space="preserve">Informații suplimentare – </w:t>
      </w:r>
      <w:hyperlink r:id="rId5" w:history="1">
        <w:r w:rsidRPr="00333AAB">
          <w:rPr>
            <w:rStyle w:val="Hipercze"/>
            <w:sz w:val="24"/>
            <w:szCs w:val="24"/>
            <w:lang w:val="ro-RO"/>
          </w:rPr>
          <w:t>www.marma.com.pl</w:t>
        </w:r>
      </w:hyperlink>
    </w:p>
    <w:p w:rsidR="00F6228F" w:rsidRDefault="00050F96" w:rsidP="00F53E8D">
      <w:pPr>
        <w:ind w:left="360"/>
        <w:rPr>
          <w:sz w:val="24"/>
          <w:szCs w:val="24"/>
          <w:lang w:val="ro-RO"/>
        </w:rPr>
      </w:pPr>
      <w:r>
        <w:rPr>
          <w:sz w:val="24"/>
          <w:szCs w:val="24"/>
          <w:lang w:val="ro-RO"/>
        </w:rPr>
        <w:t xml:space="preserve">                                            </w:t>
      </w:r>
      <w:r w:rsidR="00277165">
        <w:rPr>
          <w:sz w:val="24"/>
          <w:szCs w:val="24"/>
          <w:lang w:val="ro-RO"/>
        </w:rPr>
        <w:t xml:space="preserve"> -</w:t>
      </w:r>
      <w:r>
        <w:rPr>
          <w:sz w:val="24"/>
          <w:szCs w:val="24"/>
          <w:lang w:val="ro-RO"/>
        </w:rPr>
        <w:t xml:space="preserve"> www.dachowa.com.pl                                                            </w:t>
      </w:r>
    </w:p>
    <w:p w:rsidR="00F6228F" w:rsidRDefault="00F6228F" w:rsidP="00F53E8D">
      <w:pPr>
        <w:ind w:left="360"/>
        <w:rPr>
          <w:sz w:val="24"/>
          <w:szCs w:val="24"/>
          <w:lang w:val="ro-RO"/>
        </w:rPr>
      </w:pPr>
    </w:p>
    <w:p w:rsidR="00F6228F" w:rsidRPr="00F53E8D" w:rsidRDefault="00F6228F" w:rsidP="00F53E8D">
      <w:pPr>
        <w:ind w:left="360"/>
        <w:rPr>
          <w:sz w:val="24"/>
          <w:szCs w:val="24"/>
          <w:lang w:val="ro-RO"/>
        </w:rPr>
      </w:pPr>
    </w:p>
    <w:p w:rsidR="00D74EE1" w:rsidRPr="00D74EE1" w:rsidRDefault="00D74EE1" w:rsidP="00D74EE1">
      <w:pPr>
        <w:pStyle w:val="Akapitzlist"/>
        <w:ind w:left="1080"/>
        <w:rPr>
          <w:sz w:val="24"/>
          <w:szCs w:val="24"/>
          <w:lang w:val="ro-RO"/>
        </w:rPr>
      </w:pPr>
    </w:p>
    <w:sectPr w:rsidR="00D74EE1" w:rsidRPr="00D74E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E2C51"/>
    <w:multiLevelType w:val="hybridMultilevel"/>
    <w:tmpl w:val="4768F0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E194D68"/>
    <w:multiLevelType w:val="hybridMultilevel"/>
    <w:tmpl w:val="F52E8190"/>
    <w:lvl w:ilvl="0" w:tplc="4F3C35E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426"/>
    <w:rsid w:val="00050F96"/>
    <w:rsid w:val="00221E93"/>
    <w:rsid w:val="00277165"/>
    <w:rsid w:val="003C1B3B"/>
    <w:rsid w:val="00602BE0"/>
    <w:rsid w:val="007C62A5"/>
    <w:rsid w:val="007F2BD6"/>
    <w:rsid w:val="009552B9"/>
    <w:rsid w:val="009565EA"/>
    <w:rsid w:val="00BE6362"/>
    <w:rsid w:val="00CB3426"/>
    <w:rsid w:val="00D10F1A"/>
    <w:rsid w:val="00D74EE1"/>
    <w:rsid w:val="00F35063"/>
    <w:rsid w:val="00F53E8D"/>
    <w:rsid w:val="00F622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F105E7-3E25-4E3D-9B89-85630D49E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74EE1"/>
    <w:pPr>
      <w:ind w:left="720"/>
      <w:contextualSpacing/>
    </w:pPr>
  </w:style>
  <w:style w:type="character" w:styleId="Hipercze">
    <w:name w:val="Hyperlink"/>
    <w:basedOn w:val="Domylnaczcionkaakapitu"/>
    <w:uiPriority w:val="99"/>
    <w:unhideWhenUsed/>
    <w:rsid w:val="00050F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rma.co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831</Words>
  <Characters>4988</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dc:creator>
  <cp:keywords/>
  <dc:description/>
  <cp:lastModifiedBy>Lidia</cp:lastModifiedBy>
  <cp:revision>5</cp:revision>
  <dcterms:created xsi:type="dcterms:W3CDTF">2019-06-28T11:41:00Z</dcterms:created>
  <dcterms:modified xsi:type="dcterms:W3CDTF">2019-06-28T17:48:00Z</dcterms:modified>
</cp:coreProperties>
</file>